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気候変動適応法に基づく指定暑熱避難施設に係る協定書（案）</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○○（以下「甲」という。）と茨城県下妻市（以下「乙」という。）は、次のとおり協定を締結する。</w:t>
      </w:r>
    </w:p>
    <w:p>
      <w:pPr>
        <w:pStyle w:val="0"/>
        <w:autoSpaceDE w:val="0"/>
        <w:autoSpaceDN w:val="0"/>
        <w:adjustRightInd w:val="0"/>
        <w:ind w:firstLine="220" w:firstLineChars="100"/>
        <w:jc w:val="left"/>
        <w:rPr>
          <w:rFonts w:hint="default" w:ascii="ＭＳ 明朝" w:hAnsi="ＭＳ 明朝" w:eastAsia="ＭＳ 明朝"/>
          <w:kern w:val="0"/>
          <w:sz w:val="22"/>
        </w:rPr>
      </w:pP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（目的）</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第１条　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（定義）</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第２条　この協定で使用する用語の定義は、気候変動適応法の用語の定義によるものとする。</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（協定の目的となる指定暑熱避難施設）</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第３条　この協定の目的となる指定暑熱避難施設（以下「対象施設」という。）は、次に掲げるとおりとする。</w:t>
      </w:r>
    </w:p>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22"/>
        </w:rPr>
        <w:t>（１）名称</w:t>
      </w:r>
      <w:r>
        <w:rPr>
          <w:rFonts w:hint="eastAsia" w:ascii="ＭＳ 明朝" w:hAnsi="ＭＳ 明朝" w:eastAsia="ＭＳ 明朝"/>
          <w:kern w:val="0"/>
          <w:sz w:val="22"/>
        </w:rPr>
        <w:t xml:space="preserve"> </w:t>
      </w:r>
      <w:r>
        <w:rPr>
          <w:rFonts w:hint="eastAsia" w:ascii="ＭＳ 明朝" w:hAnsi="ＭＳ 明朝" w:eastAsia="ＭＳ 明朝"/>
          <w:kern w:val="0"/>
          <w:sz w:val="22"/>
        </w:rPr>
        <w:t>●●センター</w:t>
      </w:r>
    </w:p>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22"/>
        </w:rPr>
        <w:t>（２）所在地</w:t>
      </w:r>
      <w:r>
        <w:rPr>
          <w:rFonts w:hint="eastAsia" w:ascii="ＭＳ 明朝" w:hAnsi="ＭＳ 明朝" w:eastAsia="ＭＳ 明朝"/>
          <w:kern w:val="0"/>
          <w:sz w:val="22"/>
        </w:rPr>
        <w:t xml:space="preserve"> </w:t>
      </w:r>
      <w:r>
        <w:rPr>
          <w:rFonts w:hint="eastAsia" w:ascii="ＭＳ 明朝" w:hAnsi="ＭＳ 明朝" w:eastAsia="ＭＳ 明朝"/>
          <w:kern w:val="0"/>
          <w:sz w:val="22"/>
        </w:rPr>
        <w:t>下妻市○○１－１－１</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（供用部分）</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eastAsia="ＭＳ 明朝"/>
          <w:kern w:val="0"/>
          <w:sz w:val="22"/>
        </w:rPr>
        <w:t>第４条　対象施設において、住民その他の者の滞在の用に供する部（以下「供用部分」という。）は別図のとおりとする。</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（開放可能日等）</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第５条　対象施設の開放可能日等、開放により受け入れることが可能であると見込まれる人数は、次に掲げるとおりとする。</w:t>
      </w:r>
    </w:p>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22"/>
        </w:rPr>
        <w:t>（１）開放する曜日　〇曜日～〇曜日</w:t>
      </w:r>
    </w:p>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22"/>
        </w:rPr>
        <w:t>（２）開放する時間帯</w:t>
      </w:r>
      <w:r>
        <w:rPr>
          <w:rFonts w:hint="eastAsia" w:ascii="ＭＳ 明朝" w:hAnsi="ＭＳ 明朝" w:eastAsia="ＭＳ 明朝"/>
          <w:kern w:val="0"/>
          <w:sz w:val="22"/>
        </w:rPr>
        <w:t xml:space="preserve"> </w:t>
      </w:r>
      <w:r>
        <w:rPr>
          <w:rFonts w:hint="eastAsia" w:ascii="ＭＳ 明朝" w:hAnsi="ＭＳ 明朝" w:eastAsia="ＭＳ 明朝"/>
          <w:kern w:val="0"/>
          <w:sz w:val="22"/>
        </w:rPr>
        <w:t>〇時〜〇時</w:t>
      </w:r>
    </w:p>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22"/>
        </w:rPr>
        <w:t>（３）開放により受け入れることが可能であると見込まれる人数</w:t>
      </w:r>
      <w:r>
        <w:rPr>
          <w:rFonts w:hint="eastAsia" w:ascii="ＭＳ 明朝" w:hAnsi="ＭＳ 明朝" w:eastAsia="ＭＳ 明朝"/>
          <w:kern w:val="0"/>
          <w:sz w:val="22"/>
        </w:rPr>
        <w:t xml:space="preserve"> </w:t>
      </w:r>
      <w:r>
        <w:rPr>
          <w:rFonts w:hint="eastAsia" w:ascii="ＭＳ 明朝" w:hAnsi="ＭＳ 明朝" w:eastAsia="ＭＳ 明朝"/>
          <w:kern w:val="0"/>
          <w:sz w:val="22"/>
        </w:rPr>
        <w:t>〇人</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（施設の管理）</w:t>
      </w:r>
    </w:p>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22"/>
        </w:rPr>
        <w:t>第６条　対象施設の管理責任者は、次に掲げるとおりとする。</w:t>
      </w:r>
    </w:p>
    <w:p>
      <w:pPr>
        <w:pStyle w:val="0"/>
        <w:autoSpaceDE w:val="0"/>
        <w:autoSpaceDN w:val="0"/>
        <w:adjustRightInd w:val="0"/>
        <w:ind w:left="210" w:leftChars="100" w:firstLineChars="0"/>
        <w:jc w:val="left"/>
        <w:rPr>
          <w:rFonts w:hint="default" w:ascii="ＭＳ 明朝" w:hAnsi="ＭＳ 明朝" w:eastAsia="ＭＳ 明朝"/>
          <w:kern w:val="0"/>
          <w:sz w:val="22"/>
        </w:rPr>
      </w:pPr>
      <w:r>
        <w:rPr>
          <w:rFonts w:hint="eastAsia" w:ascii="ＭＳ 明朝" w:hAnsi="ＭＳ 明朝" w:eastAsia="ＭＳ 明朝"/>
          <w:kern w:val="0"/>
          <w:sz w:val="22"/>
        </w:rPr>
        <w:t>所属部課：</w:t>
      </w:r>
    </w:p>
    <w:p>
      <w:pPr>
        <w:pStyle w:val="0"/>
        <w:autoSpaceDE w:val="0"/>
        <w:autoSpaceDN w:val="0"/>
        <w:adjustRightInd w:val="0"/>
        <w:ind w:left="210" w:leftChars="100" w:firstLineChars="0"/>
        <w:jc w:val="left"/>
        <w:rPr>
          <w:rFonts w:hint="default" w:ascii="ＭＳ 明朝" w:hAnsi="ＭＳ 明朝" w:eastAsia="ＭＳ 明朝"/>
          <w:kern w:val="0"/>
          <w:sz w:val="22"/>
        </w:rPr>
      </w:pPr>
      <w:r>
        <w:rPr>
          <w:rFonts w:hint="eastAsia" w:ascii="ＭＳ 明朝" w:hAnsi="ＭＳ 明朝" w:eastAsia="ＭＳ 明朝"/>
          <w:kern w:val="0"/>
          <w:sz w:val="22"/>
        </w:rPr>
        <w:t>役職名：</w:t>
      </w:r>
    </w:p>
    <w:p>
      <w:pPr>
        <w:pStyle w:val="0"/>
        <w:autoSpaceDE w:val="0"/>
        <w:autoSpaceDN w:val="0"/>
        <w:adjustRightInd w:val="0"/>
        <w:ind w:left="210" w:leftChars="100" w:firstLineChars="0"/>
        <w:jc w:val="left"/>
        <w:rPr>
          <w:rFonts w:hint="default" w:ascii="ＭＳ 明朝" w:hAnsi="ＭＳ 明朝" w:eastAsia="ＭＳ 明朝"/>
          <w:kern w:val="0"/>
          <w:sz w:val="22"/>
        </w:rPr>
      </w:pPr>
      <w:r>
        <w:rPr>
          <w:rFonts w:hint="eastAsia" w:ascii="ＭＳ 明朝" w:hAnsi="ＭＳ 明朝" w:eastAsia="ＭＳ 明朝"/>
          <w:kern w:val="0"/>
          <w:sz w:val="22"/>
        </w:rPr>
        <w:t>氏名：</w:t>
      </w:r>
    </w:p>
    <w:p>
      <w:pPr>
        <w:pStyle w:val="0"/>
        <w:autoSpaceDE w:val="0"/>
        <w:autoSpaceDN w:val="0"/>
        <w:adjustRightInd w:val="0"/>
        <w:ind w:left="210" w:leftChars="100" w:firstLineChars="0"/>
        <w:jc w:val="left"/>
        <w:rPr>
          <w:rFonts w:hint="default" w:ascii="ＭＳ 明朝" w:hAnsi="ＭＳ 明朝" w:eastAsia="ＭＳ 明朝"/>
          <w:kern w:val="0"/>
          <w:sz w:val="22"/>
        </w:rPr>
      </w:pPr>
      <w:r>
        <w:rPr>
          <w:rFonts w:hint="eastAsia" w:ascii="ＭＳ 明朝" w:hAnsi="ＭＳ 明朝" w:eastAsia="ＭＳ 明朝"/>
          <w:kern w:val="0"/>
          <w:sz w:val="22"/>
        </w:rPr>
        <w:t>連絡先：</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２　甲は、気候変動適応法及び気候変動適応法施行規則に定める指定暑熱避難施設の基準に適合するように、対象施設の供用部分を適切に維持管理するものとする。</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３　乙は、対象施設の供用部分について、指定暑熱避難施設として住民その他の滞在に支障が生ずるおそれがあると認めるときは、甲に対し、改善を申し入れることができる。</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（熱中症特別警戒情報の発表時の対応）</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第７条　乙は、茨城県を対象とする熱中症特別警戒情報の発表を知ったときは、その旨を速やかに甲に伝達するものとする。</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２　甲は、前項の伝達を受けたときは、当該熱中症特別警戒情報の発表期間中、第５条に定める開放可能日等において、対象施設のうち第４条に定める供用部分を一般に開放するものとする。</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３　前項による対象施設の開放中における住民その他の者の滞在に係る対応は、甲においてこれを行うものとし、必要に応じ乙に協力を求めることができる。</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（熱中症特別警戒情報の発表時以外の対応）</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第８条　甲は、熱中症特別警戒情報の発表時以外においても、住民その他の者が暑熱を避けるための滞在場所として、第４条に定める開放可能日等において、対象施設のうち第４条に定める供用部分を一般に開放にするよう努めるものとする。</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２　前条第３項の規定は、前項の規定により供用部分を一般に開放する場合において準用する。</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（変更の協議）</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第９条　甲は、対象施設の営業時間の変更や増改築等に伴い本協定の内容に変更が生じる場合は、あらかじめ乙と協議するものとする。</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（協定の有効期間）</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第１０条　この協定の有効期間は、令和○年○月○日から令和○年３月３１日までとする。ただし、当該期間の満了の１か月前までに、甲又は乙のいずれからも協定の更新をしない旨の申出がなかった場合には、協定は、引き続き同一の条件で１年間更新されるものとし、以後も同様とする。</w:t>
      </w: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（協議）</w:t>
      </w:r>
    </w:p>
    <w:p>
      <w:pPr>
        <w:pStyle w:val="0"/>
        <w:autoSpaceDE w:val="0"/>
        <w:autoSpaceDN w:val="0"/>
        <w:adjustRightIn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第１１条　本協定について疑義が生じたとき又は本協定に定めがない事項について取扱いを定める必要があるときは、その都度、甲及び乙が協議して定めるものとする。</w:t>
      </w:r>
    </w:p>
    <w:p>
      <w:pPr>
        <w:pStyle w:val="0"/>
        <w:rPr>
          <w:rFonts w:hint="eastAsia"/>
        </w:rPr>
      </w:pP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本協定の締結を証するため、協定書２通を作成し、甲乙が記名押印のうえ、各自１通を保有するものとする。</w:t>
      </w:r>
    </w:p>
    <w:p>
      <w:pPr>
        <w:pStyle w:val="0"/>
        <w:autoSpaceDE w:val="0"/>
        <w:autoSpaceDN w:val="0"/>
        <w:adjustRightInd w:val="0"/>
        <w:ind w:firstLine="220" w:firstLineChars="100"/>
        <w:jc w:val="left"/>
        <w:rPr>
          <w:rFonts w:hint="default" w:ascii="ＭＳ 明朝" w:hAnsi="ＭＳ 明朝" w:eastAsia="ＭＳ 明朝"/>
          <w:kern w:val="0"/>
          <w:sz w:val="22"/>
        </w:rPr>
      </w:pP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令和　　年　　月　　日</w:t>
      </w:r>
    </w:p>
    <w:p>
      <w:pPr>
        <w:pStyle w:val="0"/>
        <w:autoSpaceDE w:val="0"/>
        <w:autoSpaceDN w:val="0"/>
        <w:adjustRightInd w:val="0"/>
        <w:ind w:left="4200" w:leftChars="2000" w:firstLineChars="0"/>
        <w:jc w:val="left"/>
        <w:rPr>
          <w:rFonts w:hint="default" w:ascii="ＭＳ 明朝" w:hAnsi="ＭＳ 明朝" w:eastAsia="ＭＳ 明朝"/>
          <w:kern w:val="0"/>
          <w:sz w:val="22"/>
        </w:rPr>
      </w:pPr>
      <w:r>
        <w:rPr>
          <w:rFonts w:hint="eastAsia" w:ascii="ＭＳ 明朝" w:hAnsi="ＭＳ 明朝" w:eastAsia="ＭＳ 明朝"/>
          <w:kern w:val="0"/>
          <w:sz w:val="22"/>
        </w:rPr>
        <w:t>甲　　住　所</w:t>
      </w:r>
    </w:p>
    <w:p>
      <w:pPr>
        <w:pStyle w:val="0"/>
        <w:autoSpaceDE w:val="0"/>
        <w:autoSpaceDN w:val="0"/>
        <w:adjustRightInd w:val="0"/>
        <w:ind w:left="4200" w:leftChars="2000" w:firstLineChars="0"/>
        <w:jc w:val="left"/>
        <w:rPr>
          <w:rFonts w:hint="default" w:ascii="ＭＳ 明朝" w:hAnsi="ＭＳ 明朝" w:eastAsia="ＭＳ 明朝"/>
          <w:kern w:val="0"/>
          <w:sz w:val="22"/>
        </w:rPr>
      </w:pPr>
      <w:r>
        <w:rPr>
          <w:rFonts w:hint="eastAsia" w:ascii="ＭＳ 明朝" w:hAnsi="ＭＳ 明朝" w:eastAsia="ＭＳ 明朝"/>
          <w:kern w:val="0"/>
          <w:sz w:val="22"/>
        </w:rPr>
        <w:t>　　　氏　名</w:t>
      </w:r>
    </w:p>
    <w:p>
      <w:pPr>
        <w:pStyle w:val="0"/>
        <w:autoSpaceDE w:val="0"/>
        <w:autoSpaceDN w:val="0"/>
        <w:adjustRightInd w:val="0"/>
        <w:ind w:left="4200" w:leftChars="2000" w:firstLineChars="0"/>
        <w:jc w:val="left"/>
        <w:rPr>
          <w:rFonts w:hint="default" w:ascii="ＭＳ 明朝" w:hAnsi="ＭＳ 明朝" w:eastAsia="ＭＳ 明朝"/>
          <w:kern w:val="0"/>
          <w:sz w:val="22"/>
        </w:rPr>
      </w:pPr>
    </w:p>
    <w:p>
      <w:pPr>
        <w:pStyle w:val="0"/>
        <w:autoSpaceDE w:val="0"/>
        <w:autoSpaceDN w:val="0"/>
        <w:adjustRightInd w:val="0"/>
        <w:ind w:left="4200" w:leftChars="2000" w:firstLineChars="0"/>
        <w:jc w:val="left"/>
        <w:rPr>
          <w:rFonts w:hint="default" w:ascii="ＭＳ 明朝" w:hAnsi="ＭＳ 明朝" w:eastAsia="ＭＳ 明朝"/>
          <w:kern w:val="0"/>
          <w:sz w:val="22"/>
        </w:rPr>
      </w:pPr>
      <w:r>
        <w:rPr>
          <w:rFonts w:hint="eastAsia" w:ascii="ＭＳ 明朝" w:hAnsi="ＭＳ 明朝" w:eastAsia="ＭＳ 明朝"/>
          <w:kern w:val="0"/>
          <w:sz w:val="22"/>
        </w:rPr>
        <w:t>乙　　下</w:t>
      </w:r>
      <w:bookmarkStart w:id="0" w:name="_GoBack"/>
      <w:bookmarkEnd w:id="0"/>
      <w:r>
        <w:rPr>
          <w:rFonts w:hint="eastAsia" w:ascii="ＭＳ 明朝" w:hAnsi="ＭＳ 明朝" w:eastAsia="ＭＳ 明朝"/>
          <w:kern w:val="0"/>
          <w:sz w:val="22"/>
        </w:rPr>
        <w:t>妻市本城町三丁目１３番地</w:t>
      </w:r>
    </w:p>
    <w:p>
      <w:pPr>
        <w:pStyle w:val="0"/>
        <w:ind w:left="4200" w:leftChars="2000" w:firstLineChars="0"/>
        <w:rPr>
          <w:rFonts w:hint="eastAsia"/>
        </w:rPr>
      </w:pPr>
      <w:r>
        <w:rPr>
          <w:rFonts w:hint="eastAsia" w:ascii="ＭＳ 明朝" w:hAnsi="ＭＳ 明朝" w:eastAsia="ＭＳ 明朝"/>
          <w:kern w:val="0"/>
          <w:sz w:val="22"/>
        </w:rPr>
        <w:t>　　　下妻市長　菊池　博</w:t>
      </w:r>
    </w:p>
    <w:sectPr>
      <w:pgSz w:w="11906" w:h="16838"/>
      <w:pgMar w:top="1985" w:right="1701" w:bottom="1701"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crosoft YaHei">
    <w:panose1 w:val="00000000000000000000"/>
    <w:charset w:val="80"/>
    <w:family w:val="swiss"/>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2</Pages>
  <Words>0</Words>
  <Characters>1473</Characters>
  <Application>JUST Note</Application>
  <Lines>74</Lines>
  <Paragraphs>44</Paragraphs>
  <CharactersWithSpaces>1514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2024-10-10T06:26:00Z</dcterms:created>
  <dcterms:modified xsi:type="dcterms:W3CDTF">2024-11-01T05:26:24Z</dcterms:modified>
  <cp:revision>2</cp:revision>
</cp:coreProperties>
</file>