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ind w:left="329" w:right="23" w:hanging="329"/>
        <w:rPr>
          <w:rFonts w:hint="eastAsia"/>
          <w:sz w:val="22"/>
        </w:rPr>
      </w:pPr>
      <w:r>
        <w:rPr>
          <w:rFonts w:hint="default"/>
          <w:sz w:val="22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-203200</wp:posOffset>
                </wp:positionV>
                <wp:extent cx="6495415" cy="54991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495415" cy="54991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firstLine="193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調査日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u w:val="single" w:color="auto"/>
                              </w:rPr>
                              <w:t>　令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ＭＳ ゴシック" w:hAnsi="ＭＳ ゴシック" w:eastAsia="ＭＳ ゴシック"/>
                                <w:u w:val="single" w:color="auto"/>
                              </w:rPr>
                              <w:t>和　　年　　月　　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　　　　保険者番号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u w:val="single" w:color="auto"/>
                              </w:rPr>
                              <w:t>　８２１０７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　　被保険者番号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u w:val="single" w:color="auto"/>
                              </w:rPr>
                              <w:t>　　　　　　　　　　　　</w:t>
                            </w:r>
                          </w:p>
                        </w:txbxContent>
                      </wps:txbx>
                      <wps:bodyPr vertOverflow="overflow" horzOverflow="overflow" lIns="12700" tIns="12700" rIns="12700" bIns="1270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3;width:511.45pt;height:43.3pt;mso-position-horizontal-relative:text;position:absolute;margin-left:0pt;margin-top:-16pt;" o:spid="_x0000_s1026" o:allowincell="t" o:allowoverlap="t" filled="f" stroked="f" o:spt="1">
                <v:fill/>
                <v:textbox style="layout-flow:horizontal;" inset="0.35277777777777769mm,0.35277777777777769mm,0.35277777777777769mm,0.35277777777777769mm">
                  <w:txbxContent>
                    <w:p>
                      <w:pPr>
                        <w:pStyle w:val="0"/>
                        <w:ind w:firstLine="193" w:firstLineChars="100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調査日</w:t>
                      </w:r>
                      <w:r>
                        <w:rPr>
                          <w:rFonts w:hint="eastAsia" w:ascii="ＭＳ ゴシック" w:hAnsi="ＭＳ ゴシック" w:eastAsia="ＭＳ ゴシック"/>
                          <w:u w:val="single" w:color="auto"/>
                        </w:rPr>
                        <w:t>　令</w:t>
                      </w:r>
                      <w:bookmarkStart w:id="1" w:name="_GoBack"/>
                      <w:bookmarkEnd w:id="1"/>
                      <w:r>
                        <w:rPr>
                          <w:rFonts w:hint="eastAsia" w:ascii="ＭＳ ゴシック" w:hAnsi="ＭＳ ゴシック" w:eastAsia="ＭＳ ゴシック"/>
                          <w:u w:val="single" w:color="auto"/>
                        </w:rPr>
                        <w:t>和　　年　　月　　日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　　　　保険者番号</w:t>
                      </w:r>
                      <w:r>
                        <w:rPr>
                          <w:rFonts w:hint="eastAsia" w:ascii="ＭＳ ゴシック" w:hAnsi="ＭＳ ゴシック" w:eastAsia="ＭＳ ゴシック"/>
                          <w:u w:val="single" w:color="auto"/>
                        </w:rPr>
                        <w:t>　８２１０７　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　　被保険者番号</w:t>
                      </w:r>
                      <w:r>
                        <w:rPr>
                          <w:rFonts w:hint="eastAsia" w:ascii="ＭＳ ゴシック" w:hAnsi="ＭＳ ゴシック" w:eastAsia="ＭＳ ゴシック"/>
                          <w:u w:val="single" w:color="auto"/>
                        </w:rPr>
                        <w:t>　　　　　　　　　　　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　　　　　　　　　　　　　　</w:t>
      </w:r>
    </w:p>
    <w:p>
      <w:pPr>
        <w:pStyle w:val="0"/>
        <w:spacing w:line="200" w:lineRule="atLeast"/>
        <w:rPr>
          <w:rFonts w:hint="default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認定調査票（特記事項）</w:t>
      </w:r>
    </w:p>
    <w:p>
      <w:pPr>
        <w:pStyle w:val="0"/>
        <w:spacing w:line="200" w:lineRule="atLeas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</w:rPr>
        <w:t>１　身体機能・起居動作に関連する項目についての特記事項</w:t>
      </w:r>
    </w:p>
    <w:p>
      <w:pPr>
        <w:pStyle w:val="0"/>
        <w:spacing w:line="200" w:lineRule="atLeast"/>
        <w:ind w:left="223" w:leftChars="74" w:hanging="80" w:hangingChars="49"/>
        <w:rPr>
          <w:rFonts w:hint="default" w:ascii="ＭＳ ゴシック" w:hAnsi="ＭＳ ゴシック" w:eastAsia="ＭＳ ゴシック"/>
          <w:spacing w:val="-10"/>
          <w:sz w:val="20"/>
        </w:rPr>
      </w:pPr>
      <w:r>
        <w:rPr>
          <w:rFonts w:hint="default" w:ascii="ＭＳ ゴシック" w:hAnsi="ＭＳ ゴシック" w:eastAsia="ＭＳ ゴシック"/>
          <w:spacing w:val="-10"/>
          <w:sz w:val="20"/>
        </w:rPr>
        <w:t xml:space="preserve">1-1 </w:t>
      </w:r>
      <w:r>
        <w:rPr>
          <w:rFonts w:hint="eastAsia" w:ascii="ＭＳ ゴシック" w:hAnsi="ＭＳ ゴシック" w:eastAsia="ＭＳ ゴシック"/>
          <w:spacing w:val="-10"/>
          <w:sz w:val="20"/>
        </w:rPr>
        <w:t>麻痺等の有無，</w:t>
      </w:r>
      <w:r>
        <w:rPr>
          <w:rFonts w:hint="default" w:ascii="ＭＳ ゴシック" w:hAnsi="ＭＳ ゴシック" w:eastAsia="ＭＳ ゴシック"/>
          <w:spacing w:val="-10"/>
          <w:sz w:val="20"/>
        </w:rPr>
        <w:t xml:space="preserve">1-2 </w:t>
      </w:r>
      <w:r>
        <w:rPr>
          <w:rFonts w:hint="eastAsia" w:ascii="ＭＳ ゴシック" w:hAnsi="ＭＳ ゴシック" w:eastAsia="ＭＳ ゴシック"/>
          <w:spacing w:val="-10"/>
          <w:sz w:val="20"/>
        </w:rPr>
        <w:t>拘縮の有無，</w:t>
      </w:r>
      <w:r>
        <w:rPr>
          <w:rFonts w:hint="eastAsia" w:ascii="ＭＳ ゴシック" w:hAnsi="ＭＳ ゴシック" w:eastAsia="ＭＳ ゴシック"/>
          <w:spacing w:val="-10"/>
          <w:sz w:val="20"/>
        </w:rPr>
        <w:t>1-3</w:t>
      </w:r>
      <w:r>
        <w:rPr>
          <w:rFonts w:hint="eastAsia" w:ascii="ＭＳ ゴシック" w:hAnsi="ＭＳ ゴシック" w:eastAsia="ＭＳ ゴシック"/>
          <w:spacing w:val="-10"/>
          <w:sz w:val="20"/>
        </w:rPr>
        <w:t>寝返り，</w:t>
      </w:r>
      <w:r>
        <w:rPr>
          <w:rFonts w:hint="eastAsia" w:ascii="ＭＳ ゴシック" w:hAnsi="ＭＳ ゴシック" w:eastAsia="ＭＳ ゴシック"/>
          <w:spacing w:val="-10"/>
          <w:sz w:val="20"/>
        </w:rPr>
        <w:t>1-4</w:t>
      </w:r>
      <w:r>
        <w:rPr>
          <w:rFonts w:hint="eastAsia" w:ascii="ＭＳ ゴシック" w:hAnsi="ＭＳ ゴシック" w:eastAsia="ＭＳ ゴシック"/>
          <w:spacing w:val="-10"/>
          <w:sz w:val="20"/>
        </w:rPr>
        <w:t>起き上がり，</w:t>
      </w:r>
      <w:r>
        <w:rPr>
          <w:rFonts w:hint="eastAsia" w:ascii="ＭＳ ゴシック" w:hAnsi="ＭＳ ゴシック" w:eastAsia="ＭＳ ゴシック"/>
          <w:spacing w:val="-10"/>
          <w:sz w:val="20"/>
        </w:rPr>
        <w:t>1-5</w:t>
      </w:r>
      <w:r>
        <w:rPr>
          <w:rFonts w:hint="eastAsia" w:ascii="ＭＳ ゴシック" w:hAnsi="ＭＳ ゴシック" w:eastAsia="ＭＳ ゴシック"/>
          <w:spacing w:val="-10"/>
          <w:sz w:val="20"/>
        </w:rPr>
        <w:t>座位保持，</w:t>
      </w:r>
      <w:r>
        <w:rPr>
          <w:rFonts w:hint="eastAsia" w:ascii="ＭＳ ゴシック" w:hAnsi="ＭＳ ゴシック" w:eastAsia="ＭＳ ゴシック"/>
          <w:spacing w:val="-10"/>
          <w:sz w:val="20"/>
        </w:rPr>
        <w:t>1-6</w:t>
      </w:r>
      <w:r>
        <w:rPr>
          <w:rFonts w:hint="eastAsia" w:ascii="ＭＳ ゴシック" w:hAnsi="ＭＳ ゴシック" w:eastAsia="ＭＳ ゴシック"/>
          <w:spacing w:val="-10"/>
          <w:sz w:val="20"/>
        </w:rPr>
        <w:t>両足での立位，</w:t>
      </w:r>
      <w:r>
        <w:rPr>
          <w:rFonts w:hint="eastAsia" w:ascii="ＭＳ ゴシック" w:hAnsi="ＭＳ ゴシック" w:eastAsia="ＭＳ ゴシック"/>
          <w:spacing w:val="-10"/>
          <w:sz w:val="20"/>
        </w:rPr>
        <w:t>1-7</w:t>
      </w:r>
      <w:r>
        <w:rPr>
          <w:rFonts w:hint="eastAsia" w:ascii="ＭＳ ゴシック" w:hAnsi="ＭＳ ゴシック" w:eastAsia="ＭＳ ゴシック"/>
          <w:spacing w:val="-10"/>
          <w:sz w:val="20"/>
        </w:rPr>
        <w:t>歩行，</w:t>
      </w:r>
      <w:r>
        <w:rPr>
          <w:rFonts w:hint="eastAsia" w:ascii="ＭＳ ゴシック" w:hAnsi="ＭＳ ゴシック" w:eastAsia="ＭＳ ゴシック"/>
          <w:spacing w:val="-10"/>
          <w:sz w:val="20"/>
        </w:rPr>
        <w:t>1-8</w:t>
      </w:r>
      <w:r>
        <w:rPr>
          <w:rFonts w:hint="eastAsia" w:ascii="ＭＳ ゴシック" w:hAnsi="ＭＳ ゴシック" w:eastAsia="ＭＳ ゴシック"/>
          <w:spacing w:val="-10"/>
          <w:sz w:val="20"/>
        </w:rPr>
        <w:t>立ち上がり，</w:t>
      </w:r>
      <w:r>
        <w:rPr>
          <w:rFonts w:hint="eastAsia" w:ascii="ＭＳ ゴシック" w:hAnsi="ＭＳ ゴシック" w:eastAsia="ＭＳ ゴシック"/>
          <w:spacing w:val="-10"/>
          <w:sz w:val="20"/>
        </w:rPr>
        <w:t>1-9</w:t>
      </w:r>
      <w:r>
        <w:rPr>
          <w:rFonts w:hint="eastAsia" w:ascii="ＭＳ ゴシック" w:hAnsi="ＭＳ ゴシック" w:eastAsia="ＭＳ ゴシック"/>
          <w:spacing w:val="-10"/>
          <w:sz w:val="20"/>
        </w:rPr>
        <w:t>片足での立位，</w:t>
      </w:r>
      <w:r>
        <w:rPr>
          <w:rFonts w:hint="eastAsia" w:ascii="ＭＳ ゴシック" w:hAnsi="ＭＳ ゴシック" w:eastAsia="ＭＳ ゴシック"/>
          <w:spacing w:val="-10"/>
          <w:sz w:val="20"/>
        </w:rPr>
        <w:t>1-10</w:t>
      </w:r>
      <w:r>
        <w:rPr>
          <w:rFonts w:hint="eastAsia" w:ascii="ＭＳ ゴシック" w:hAnsi="ＭＳ ゴシック" w:eastAsia="ＭＳ ゴシック"/>
          <w:spacing w:val="-10"/>
          <w:sz w:val="20"/>
        </w:rPr>
        <w:t>洗身，</w:t>
      </w:r>
      <w:r>
        <w:rPr>
          <w:rFonts w:hint="eastAsia" w:ascii="ＭＳ ゴシック" w:hAnsi="ＭＳ ゴシック" w:eastAsia="ＭＳ ゴシック"/>
          <w:spacing w:val="-10"/>
          <w:sz w:val="20"/>
        </w:rPr>
        <w:t>1-11</w:t>
      </w:r>
      <w:r>
        <w:rPr>
          <w:rFonts w:hint="eastAsia" w:ascii="ＭＳ ゴシック" w:hAnsi="ＭＳ ゴシック" w:eastAsia="ＭＳ ゴシック"/>
          <w:spacing w:val="-10"/>
          <w:sz w:val="20"/>
        </w:rPr>
        <w:t>つめ切り，</w:t>
      </w:r>
      <w:r>
        <w:rPr>
          <w:rFonts w:hint="eastAsia" w:ascii="ＭＳ ゴシック" w:hAnsi="ＭＳ ゴシック" w:eastAsia="ＭＳ ゴシック"/>
          <w:spacing w:val="-10"/>
          <w:sz w:val="20"/>
        </w:rPr>
        <w:t>1-12</w:t>
      </w:r>
      <w:r>
        <w:rPr>
          <w:rFonts w:hint="eastAsia" w:ascii="ＭＳ ゴシック" w:hAnsi="ＭＳ ゴシック" w:eastAsia="ＭＳ ゴシック"/>
          <w:spacing w:val="-10"/>
          <w:sz w:val="20"/>
        </w:rPr>
        <w:t>視力，</w:t>
      </w:r>
      <w:r>
        <w:rPr>
          <w:rFonts w:hint="eastAsia" w:ascii="ＭＳ ゴシック" w:hAnsi="ＭＳ ゴシック" w:eastAsia="ＭＳ ゴシック"/>
          <w:spacing w:val="-10"/>
          <w:sz w:val="20"/>
        </w:rPr>
        <w:t>1-13</w:t>
      </w:r>
      <w:r>
        <w:rPr>
          <w:rFonts w:hint="eastAsia" w:ascii="ＭＳ ゴシック" w:hAnsi="ＭＳ ゴシック" w:eastAsia="ＭＳ ゴシック"/>
          <w:spacing w:val="-10"/>
          <w:sz w:val="20"/>
        </w:rPr>
        <w:t>聴力</w:t>
      </w:r>
    </w:p>
    <w:tbl>
      <w:tblPr>
        <w:tblStyle w:val="11"/>
        <w:tblW w:w="10064" w:type="dxa"/>
        <w:tblInd w:w="383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0064"/>
      </w:tblGrid>
      <w:tr>
        <w:trPr>
          <w:trHeight w:val="234" w:hRule="atLeast"/>
        </w:trPr>
        <w:tc>
          <w:tcPr>
            <w:tcW w:w="10064" w:type="dxa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）</w:t>
            </w:r>
          </w:p>
        </w:tc>
      </w:tr>
      <w:tr>
        <w:trPr>
          <w:trHeight w:val="234" w:hRule="atLeast"/>
        </w:trPr>
        <w:tc>
          <w:tcPr>
            <w:tcW w:w="10064" w:type="dxa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）</w:t>
            </w:r>
          </w:p>
        </w:tc>
      </w:tr>
      <w:tr>
        <w:trPr>
          <w:trHeight w:val="234" w:hRule="atLeast"/>
        </w:trPr>
        <w:tc>
          <w:tcPr>
            <w:tcW w:w="10064" w:type="dxa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）</w:t>
            </w:r>
          </w:p>
        </w:tc>
      </w:tr>
      <w:tr>
        <w:trPr/>
        <w:tc>
          <w:tcPr>
            <w:tcW w:w="10064" w:type="dxa"/>
            <w:tcBorders>
              <w:top w:val="dashed" w:color="auto" w:sz="6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）</w:t>
            </w:r>
          </w:p>
        </w:tc>
      </w:tr>
      <w:tr>
        <w:trPr/>
        <w:tc>
          <w:tcPr>
            <w:tcW w:w="10064" w:type="dxa"/>
            <w:tcBorders>
              <w:top w:val="dashed" w:color="auto" w:sz="6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）</w:t>
            </w:r>
          </w:p>
        </w:tc>
      </w:tr>
      <w:tr>
        <w:trPr/>
        <w:tc>
          <w:tcPr>
            <w:tcW w:w="10064" w:type="dxa"/>
            <w:tcBorders>
              <w:top w:val="dashed" w:color="auto" w:sz="6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）</w:t>
            </w:r>
          </w:p>
        </w:tc>
      </w:tr>
    </w:tbl>
    <w:p>
      <w:pPr>
        <w:pStyle w:val="0"/>
        <w:spacing w:line="200" w:lineRule="atLeast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２</w:t>
      </w:r>
      <w:r>
        <w:rPr>
          <w:rFonts w:hint="eastAsia" w:ascii="ＭＳ ゴシック" w:hAnsi="ＭＳ ゴシック" w:eastAsia="ＭＳ ゴシック"/>
          <w:b w:val="1"/>
        </w:rPr>
        <w:t>　生活機能に関連する項目についての特記事項</w:t>
      </w:r>
      <w:r>
        <w:rPr>
          <w:rFonts w:hint="default" w:ascii="ＭＳ ゴシック" w:hAnsi="ＭＳ ゴシック" w:eastAsia="ＭＳ ゴシック"/>
          <w:b w:val="1"/>
        </w:rPr>
        <w:t xml:space="preserve"> </w:t>
      </w:r>
    </w:p>
    <w:p>
      <w:pPr>
        <w:pStyle w:val="0"/>
        <w:spacing w:line="200" w:lineRule="atLeast"/>
        <w:ind w:left="231" w:leftChars="73" w:hanging="90" w:hangingChars="49"/>
        <w:rPr>
          <w:rFonts w:hint="default" w:ascii="ＭＳ ゴシック" w:hAnsi="ＭＳ ゴシック" w:eastAsia="ＭＳ ゴシック"/>
          <w:sz w:val="20"/>
        </w:rPr>
      </w:pPr>
      <w:r>
        <w:rPr>
          <w:rFonts w:hint="default" w:ascii="ＭＳ ゴシック" w:hAnsi="ＭＳ ゴシック" w:eastAsia="ＭＳ ゴシック"/>
          <w:sz w:val="20"/>
        </w:rPr>
        <w:t xml:space="preserve">2-1 </w:t>
      </w:r>
      <w:r>
        <w:rPr>
          <w:rFonts w:hint="eastAsia" w:ascii="ＭＳ ゴシック" w:hAnsi="ＭＳ ゴシック" w:eastAsia="ＭＳ ゴシック"/>
          <w:sz w:val="20"/>
        </w:rPr>
        <w:t>移乗，</w:t>
      </w:r>
      <w:r>
        <w:rPr>
          <w:rFonts w:hint="default" w:ascii="ＭＳ ゴシック" w:hAnsi="ＭＳ ゴシック" w:eastAsia="ＭＳ ゴシック"/>
          <w:sz w:val="20"/>
        </w:rPr>
        <w:t xml:space="preserve">2-2 </w:t>
      </w:r>
      <w:r>
        <w:rPr>
          <w:rFonts w:hint="eastAsia" w:ascii="ＭＳ ゴシック" w:hAnsi="ＭＳ ゴシック" w:eastAsia="ＭＳ ゴシック"/>
          <w:sz w:val="20"/>
        </w:rPr>
        <w:t>移動，</w:t>
      </w:r>
      <w:r>
        <w:rPr>
          <w:rFonts w:hint="default" w:ascii="ＭＳ ゴシック" w:hAnsi="ＭＳ ゴシック" w:eastAsia="ＭＳ ゴシック"/>
          <w:sz w:val="20"/>
        </w:rPr>
        <w:t xml:space="preserve">2-3 </w:t>
      </w:r>
      <w:r>
        <w:rPr>
          <w:rFonts w:hint="eastAsia" w:ascii="ＭＳ ゴシック" w:hAnsi="ＭＳ ゴシック" w:eastAsia="ＭＳ ゴシック"/>
          <w:sz w:val="20"/>
        </w:rPr>
        <w:t>えん下，</w:t>
      </w:r>
      <w:r>
        <w:rPr>
          <w:rFonts w:hint="default" w:ascii="ＭＳ ゴシック" w:hAnsi="ＭＳ ゴシック" w:eastAsia="ＭＳ ゴシック"/>
          <w:sz w:val="20"/>
        </w:rPr>
        <w:t>2-</w:t>
      </w:r>
      <w:r>
        <w:rPr>
          <w:rFonts w:hint="eastAsia" w:ascii="ＭＳ ゴシック" w:hAnsi="ＭＳ ゴシック" w:eastAsia="ＭＳ ゴシック"/>
          <w:sz w:val="20"/>
        </w:rPr>
        <w:t>4</w:t>
      </w:r>
      <w:r>
        <w:rPr>
          <w:rFonts w:hint="default" w:ascii="ＭＳ ゴシック" w:hAnsi="ＭＳ ゴシック" w:eastAsia="ＭＳ ゴシック"/>
          <w:sz w:val="20"/>
        </w:rPr>
        <w:t xml:space="preserve"> </w:t>
      </w:r>
      <w:r>
        <w:rPr>
          <w:rFonts w:hint="eastAsia" w:ascii="ＭＳ ゴシック" w:hAnsi="ＭＳ ゴシック" w:eastAsia="ＭＳ ゴシック"/>
          <w:sz w:val="20"/>
        </w:rPr>
        <w:t>食事摂取，</w:t>
      </w:r>
      <w:r>
        <w:rPr>
          <w:rFonts w:hint="default" w:ascii="ＭＳ ゴシック" w:hAnsi="ＭＳ ゴシック" w:eastAsia="ＭＳ ゴシック"/>
          <w:sz w:val="20"/>
        </w:rPr>
        <w:t>2-</w:t>
      </w:r>
      <w:r>
        <w:rPr>
          <w:rFonts w:hint="eastAsia" w:ascii="ＭＳ ゴシック" w:hAnsi="ＭＳ ゴシック" w:eastAsia="ＭＳ ゴシック"/>
          <w:sz w:val="20"/>
        </w:rPr>
        <w:t>5</w:t>
      </w:r>
      <w:r>
        <w:rPr>
          <w:rFonts w:hint="default" w:ascii="ＭＳ ゴシック" w:hAnsi="ＭＳ ゴシック" w:eastAsia="ＭＳ ゴシック"/>
          <w:sz w:val="20"/>
        </w:rPr>
        <w:t xml:space="preserve"> </w:t>
      </w:r>
      <w:r>
        <w:rPr>
          <w:rFonts w:hint="eastAsia" w:ascii="ＭＳ ゴシック" w:hAnsi="ＭＳ ゴシック" w:eastAsia="ＭＳ ゴシック"/>
          <w:sz w:val="20"/>
        </w:rPr>
        <w:t>排尿，</w:t>
      </w:r>
      <w:r>
        <w:rPr>
          <w:rFonts w:hint="default" w:ascii="ＭＳ ゴシック" w:hAnsi="ＭＳ ゴシック" w:eastAsia="ＭＳ ゴシック"/>
          <w:sz w:val="20"/>
        </w:rPr>
        <w:t>2-</w:t>
      </w:r>
      <w:r>
        <w:rPr>
          <w:rFonts w:hint="eastAsia" w:ascii="ＭＳ ゴシック" w:hAnsi="ＭＳ ゴシック" w:eastAsia="ＭＳ ゴシック"/>
          <w:sz w:val="20"/>
        </w:rPr>
        <w:t>6</w:t>
      </w:r>
      <w:r>
        <w:rPr>
          <w:rFonts w:hint="default" w:ascii="ＭＳ ゴシック" w:hAnsi="ＭＳ ゴシック" w:eastAsia="ＭＳ ゴシック"/>
          <w:sz w:val="20"/>
        </w:rPr>
        <w:t xml:space="preserve"> </w:t>
      </w:r>
      <w:r>
        <w:rPr>
          <w:rFonts w:hint="eastAsia" w:ascii="ＭＳ ゴシック" w:hAnsi="ＭＳ ゴシック" w:eastAsia="ＭＳ ゴシック"/>
          <w:sz w:val="20"/>
        </w:rPr>
        <w:t>排便，</w:t>
      </w:r>
      <w:r>
        <w:rPr>
          <w:rFonts w:hint="eastAsia" w:ascii="ＭＳ ゴシック" w:hAnsi="ＭＳ ゴシック" w:eastAsia="ＭＳ ゴシック"/>
          <w:sz w:val="20"/>
        </w:rPr>
        <w:t xml:space="preserve">2-7 </w:t>
      </w:r>
      <w:r>
        <w:rPr>
          <w:rFonts w:hint="eastAsia" w:ascii="ＭＳ ゴシック" w:hAnsi="ＭＳ ゴシック" w:eastAsia="ＭＳ ゴシック"/>
          <w:sz w:val="20"/>
        </w:rPr>
        <w:t>口腔清潔，</w:t>
      </w:r>
      <w:r>
        <w:rPr>
          <w:rFonts w:hint="eastAsia" w:ascii="ＭＳ ゴシック" w:hAnsi="ＭＳ ゴシック" w:eastAsia="ＭＳ ゴシック"/>
          <w:sz w:val="20"/>
        </w:rPr>
        <w:t>2-8</w:t>
      </w:r>
      <w:r>
        <w:rPr>
          <w:rFonts w:hint="eastAsia" w:ascii="ＭＳ ゴシック" w:hAnsi="ＭＳ ゴシック" w:eastAsia="ＭＳ ゴシック"/>
          <w:sz w:val="20"/>
        </w:rPr>
        <w:t>洗顔，</w:t>
      </w:r>
      <w:r>
        <w:rPr>
          <w:rFonts w:hint="eastAsia" w:ascii="ＭＳ ゴシック" w:hAnsi="ＭＳ ゴシック" w:eastAsia="ＭＳ ゴシック"/>
          <w:sz w:val="20"/>
        </w:rPr>
        <w:t>2-9</w:t>
      </w:r>
      <w:r>
        <w:rPr>
          <w:rFonts w:hint="eastAsia" w:ascii="ＭＳ ゴシック" w:hAnsi="ＭＳ ゴシック" w:eastAsia="ＭＳ ゴシック"/>
          <w:sz w:val="20"/>
        </w:rPr>
        <w:t>整髪，</w:t>
      </w:r>
      <w:r>
        <w:rPr>
          <w:rFonts w:hint="eastAsia" w:ascii="ＭＳ ゴシック" w:hAnsi="ＭＳ ゴシック" w:eastAsia="ＭＳ ゴシック"/>
          <w:sz w:val="20"/>
        </w:rPr>
        <w:t>2-10</w:t>
      </w:r>
      <w:r>
        <w:rPr>
          <w:rFonts w:hint="eastAsia" w:ascii="ＭＳ ゴシック" w:hAnsi="ＭＳ ゴシック" w:eastAsia="ＭＳ ゴシック"/>
          <w:sz w:val="20"/>
        </w:rPr>
        <w:t>上着の着脱，</w:t>
      </w:r>
      <w:r>
        <w:rPr>
          <w:rFonts w:hint="eastAsia" w:ascii="ＭＳ ゴシック" w:hAnsi="ＭＳ ゴシック" w:eastAsia="ＭＳ ゴシック"/>
          <w:sz w:val="20"/>
        </w:rPr>
        <w:t>2-11</w:t>
      </w:r>
      <w:r>
        <w:rPr>
          <w:rFonts w:hint="eastAsia" w:ascii="ＭＳ ゴシック" w:hAnsi="ＭＳ ゴシック" w:eastAsia="ＭＳ ゴシック"/>
          <w:sz w:val="20"/>
        </w:rPr>
        <w:t>、ズボンの着脱，</w:t>
      </w:r>
      <w:r>
        <w:rPr>
          <w:rFonts w:hint="eastAsia" w:ascii="ＭＳ ゴシック" w:hAnsi="ＭＳ ゴシック" w:eastAsia="ＭＳ ゴシック"/>
          <w:sz w:val="20"/>
        </w:rPr>
        <w:t>2-12</w:t>
      </w:r>
      <w:r>
        <w:rPr>
          <w:rFonts w:hint="eastAsia" w:ascii="ＭＳ ゴシック" w:hAnsi="ＭＳ ゴシック" w:eastAsia="ＭＳ ゴシック"/>
          <w:sz w:val="20"/>
        </w:rPr>
        <w:t>外出頻度　　　　　　　　　　</w:t>
      </w:r>
    </w:p>
    <w:tbl>
      <w:tblPr>
        <w:tblStyle w:val="11"/>
        <w:tblW w:w="10064" w:type="dxa"/>
        <w:tblInd w:w="383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0064"/>
      </w:tblGrid>
      <w:tr>
        <w:trPr>
          <w:trHeight w:val="234" w:hRule="atLeast"/>
        </w:trPr>
        <w:tc>
          <w:tcPr>
            <w:tcW w:w="10064" w:type="dxa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　　）</w:t>
            </w:r>
          </w:p>
        </w:tc>
      </w:tr>
      <w:tr>
        <w:trPr>
          <w:trHeight w:val="234" w:hRule="atLeast"/>
        </w:trPr>
        <w:tc>
          <w:tcPr>
            <w:tcW w:w="10064" w:type="dxa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）</w:t>
            </w:r>
          </w:p>
        </w:tc>
      </w:tr>
      <w:tr>
        <w:trPr>
          <w:trHeight w:val="234" w:hRule="atLeast"/>
        </w:trPr>
        <w:tc>
          <w:tcPr>
            <w:tcW w:w="10064" w:type="dxa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）</w:t>
            </w:r>
          </w:p>
        </w:tc>
      </w:tr>
      <w:tr>
        <w:trPr>
          <w:trHeight w:val="234" w:hRule="atLeast"/>
        </w:trPr>
        <w:tc>
          <w:tcPr>
            <w:tcW w:w="10064" w:type="dxa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）</w:t>
            </w:r>
          </w:p>
        </w:tc>
      </w:tr>
      <w:tr>
        <w:trPr>
          <w:trHeight w:val="234" w:hRule="atLeast"/>
        </w:trPr>
        <w:tc>
          <w:tcPr>
            <w:tcW w:w="1006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）</w:t>
            </w:r>
          </w:p>
        </w:tc>
      </w:tr>
      <w:tr>
        <w:trPr>
          <w:trHeight w:val="234" w:hRule="atLeast"/>
        </w:trPr>
        <w:tc>
          <w:tcPr>
            <w:tcW w:w="1006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）</w:t>
            </w:r>
          </w:p>
        </w:tc>
      </w:tr>
    </w:tbl>
    <w:p>
      <w:pPr>
        <w:pStyle w:val="0"/>
        <w:spacing w:line="200" w:lineRule="atLeast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３　</w:t>
      </w:r>
      <w:r>
        <w:rPr>
          <w:rFonts w:hint="eastAsia" w:ascii="ＭＳ ゴシック" w:hAnsi="ＭＳ ゴシック" w:eastAsia="ＭＳ ゴシック"/>
          <w:b w:val="1"/>
        </w:rPr>
        <w:t>認知機能に関連する項目についての特記事項</w:t>
      </w:r>
    </w:p>
    <w:p>
      <w:pPr>
        <w:pStyle w:val="0"/>
        <w:spacing w:line="200" w:lineRule="atLeast"/>
        <w:ind w:left="231" w:leftChars="73" w:hanging="90" w:hangingChars="49"/>
        <w:rPr>
          <w:rFonts w:hint="default" w:ascii="ＭＳ ゴシック" w:hAnsi="ＭＳ ゴシック" w:eastAsia="ＭＳ ゴシック"/>
          <w:sz w:val="20"/>
        </w:rPr>
      </w:pPr>
      <w:r>
        <w:rPr>
          <w:rFonts w:hint="default" w:ascii="ＭＳ ゴシック" w:hAnsi="ＭＳ ゴシック" w:eastAsia="ＭＳ ゴシック"/>
          <w:sz w:val="20"/>
        </w:rPr>
        <w:t xml:space="preserve">3-1 </w:t>
      </w:r>
      <w:r>
        <w:rPr>
          <w:rFonts w:hint="eastAsia" w:ascii="ＭＳ ゴシック" w:hAnsi="ＭＳ ゴシック" w:eastAsia="ＭＳ ゴシック"/>
          <w:sz w:val="20"/>
        </w:rPr>
        <w:t>意思の伝達，</w:t>
      </w:r>
      <w:r>
        <w:rPr>
          <w:rFonts w:hint="default" w:ascii="ＭＳ ゴシック" w:hAnsi="ＭＳ ゴシック" w:eastAsia="ＭＳ ゴシック"/>
          <w:sz w:val="20"/>
        </w:rPr>
        <w:t xml:space="preserve">3-2 </w:t>
      </w:r>
      <w:r>
        <w:rPr>
          <w:rFonts w:hint="eastAsia" w:ascii="ＭＳ ゴシック" w:hAnsi="ＭＳ ゴシック" w:eastAsia="ＭＳ ゴシック"/>
          <w:sz w:val="20"/>
        </w:rPr>
        <w:t>毎日の日課を理解，</w:t>
      </w:r>
      <w:r>
        <w:rPr>
          <w:rFonts w:hint="default" w:ascii="ＭＳ ゴシック" w:hAnsi="ＭＳ ゴシック" w:eastAsia="ＭＳ ゴシック"/>
          <w:sz w:val="20"/>
        </w:rPr>
        <w:t xml:space="preserve">3-3 </w:t>
      </w:r>
      <w:r>
        <w:rPr>
          <w:rFonts w:hint="eastAsia" w:ascii="ＭＳ ゴシック" w:hAnsi="ＭＳ ゴシック" w:eastAsia="ＭＳ ゴシック"/>
          <w:sz w:val="20"/>
        </w:rPr>
        <w:t>生年月日を言う，</w:t>
      </w:r>
      <w:r>
        <w:rPr>
          <w:rFonts w:hint="eastAsia" w:ascii="ＭＳ ゴシック" w:hAnsi="ＭＳ ゴシック" w:eastAsia="ＭＳ ゴシック"/>
          <w:sz w:val="20"/>
        </w:rPr>
        <w:t>3-4</w:t>
      </w:r>
      <w:r>
        <w:rPr>
          <w:rFonts w:hint="eastAsia" w:ascii="ＭＳ ゴシック" w:hAnsi="ＭＳ ゴシック" w:eastAsia="ＭＳ ゴシック"/>
          <w:sz w:val="20"/>
        </w:rPr>
        <w:t>短期記憶，</w:t>
      </w:r>
      <w:r>
        <w:rPr>
          <w:rFonts w:hint="eastAsia" w:ascii="ＭＳ ゴシック" w:hAnsi="ＭＳ ゴシック" w:eastAsia="ＭＳ ゴシック"/>
          <w:sz w:val="20"/>
        </w:rPr>
        <w:t>3-5</w:t>
      </w:r>
      <w:r>
        <w:rPr>
          <w:rFonts w:hint="eastAsia" w:ascii="ＭＳ ゴシック" w:hAnsi="ＭＳ ゴシック" w:eastAsia="ＭＳ ゴシック"/>
          <w:sz w:val="20"/>
        </w:rPr>
        <w:t>自分の名前を言う，</w:t>
      </w:r>
      <w:r>
        <w:rPr>
          <w:rFonts w:hint="eastAsia" w:ascii="ＭＳ ゴシック" w:hAnsi="ＭＳ ゴシック" w:eastAsia="ＭＳ ゴシック"/>
          <w:sz w:val="20"/>
        </w:rPr>
        <w:t>3-6</w:t>
      </w:r>
      <w:r>
        <w:rPr>
          <w:rFonts w:hint="eastAsia" w:ascii="ＭＳ ゴシック" w:hAnsi="ＭＳ ゴシック" w:eastAsia="ＭＳ ゴシック"/>
          <w:sz w:val="20"/>
        </w:rPr>
        <w:t>今の季節を理解，</w:t>
      </w:r>
      <w:r>
        <w:rPr>
          <w:rFonts w:hint="eastAsia" w:ascii="ＭＳ ゴシック" w:hAnsi="ＭＳ ゴシック" w:eastAsia="ＭＳ ゴシック"/>
          <w:sz w:val="20"/>
        </w:rPr>
        <w:t>3-7</w:t>
      </w:r>
      <w:r>
        <w:rPr>
          <w:rFonts w:hint="eastAsia" w:ascii="ＭＳ ゴシック" w:hAnsi="ＭＳ ゴシック" w:eastAsia="ＭＳ ゴシック"/>
          <w:sz w:val="20"/>
        </w:rPr>
        <w:t>場所の理解，</w:t>
      </w:r>
      <w:r>
        <w:rPr>
          <w:rFonts w:hint="eastAsia" w:ascii="ＭＳ ゴシック" w:hAnsi="ＭＳ ゴシック" w:eastAsia="ＭＳ ゴシック"/>
          <w:sz w:val="20"/>
        </w:rPr>
        <w:t>3-8</w:t>
      </w:r>
      <w:r>
        <w:rPr>
          <w:rFonts w:hint="eastAsia" w:ascii="ＭＳ ゴシック" w:hAnsi="ＭＳ ゴシック" w:eastAsia="ＭＳ ゴシック"/>
          <w:sz w:val="20"/>
        </w:rPr>
        <w:t>徘徊，</w:t>
      </w:r>
      <w:r>
        <w:rPr>
          <w:rFonts w:hint="eastAsia" w:ascii="ＭＳ ゴシック" w:hAnsi="ＭＳ ゴシック" w:eastAsia="ＭＳ ゴシック"/>
          <w:sz w:val="20"/>
        </w:rPr>
        <w:t>3-9</w:t>
      </w:r>
      <w:r>
        <w:rPr>
          <w:rFonts w:hint="eastAsia" w:ascii="ＭＳ ゴシック" w:hAnsi="ＭＳ ゴシック" w:eastAsia="ＭＳ ゴシック"/>
          <w:sz w:val="20"/>
        </w:rPr>
        <w:t>外出して戻れない　　　　　　　　　　　　　　　　　　　　　　　　　　　　　　</w:t>
      </w:r>
    </w:p>
    <w:tbl>
      <w:tblPr>
        <w:tblStyle w:val="11"/>
        <w:tblW w:w="10064" w:type="dxa"/>
        <w:tblInd w:w="383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0064"/>
      </w:tblGrid>
      <w:tr>
        <w:trPr>
          <w:trHeight w:val="132" w:hRule="atLeast"/>
        </w:trPr>
        <w:tc>
          <w:tcPr>
            <w:tcW w:w="10064" w:type="dxa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）</w:t>
            </w:r>
          </w:p>
        </w:tc>
      </w:tr>
      <w:tr>
        <w:trPr/>
        <w:tc>
          <w:tcPr>
            <w:tcW w:w="10064" w:type="dxa"/>
            <w:tcBorders>
              <w:top w:val="dashed" w:color="auto" w:sz="6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）</w:t>
            </w:r>
          </w:p>
        </w:tc>
      </w:tr>
      <w:tr>
        <w:trPr/>
        <w:tc>
          <w:tcPr>
            <w:tcW w:w="10064" w:type="dxa"/>
            <w:tcBorders>
              <w:top w:val="dashed" w:color="auto" w:sz="6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）</w:t>
            </w:r>
          </w:p>
        </w:tc>
      </w:tr>
      <w:tr>
        <w:trPr/>
        <w:tc>
          <w:tcPr>
            <w:tcW w:w="10064" w:type="dxa"/>
            <w:tcBorders>
              <w:top w:val="dashed" w:color="auto" w:sz="6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）</w:t>
            </w:r>
          </w:p>
        </w:tc>
      </w:tr>
      <w:tr>
        <w:trPr/>
        <w:tc>
          <w:tcPr>
            <w:tcW w:w="10064" w:type="dxa"/>
            <w:tcBorders>
              <w:top w:val="dashed" w:color="auto" w:sz="6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）</w:t>
            </w:r>
          </w:p>
        </w:tc>
      </w:tr>
    </w:tbl>
    <w:p>
      <w:pPr>
        <w:pStyle w:val="0"/>
        <w:spacing w:line="200" w:lineRule="atLeast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４　精神・行動障害に関連する項目についての特記事項　</w:t>
      </w:r>
    </w:p>
    <w:p>
      <w:pPr>
        <w:pStyle w:val="0"/>
        <w:spacing w:line="200" w:lineRule="atLeast"/>
        <w:ind w:left="223" w:leftChars="74" w:hanging="80" w:hangingChars="49"/>
        <w:rPr>
          <w:rFonts w:hint="default" w:ascii="ＭＳ ゴシック" w:hAnsi="ＭＳ ゴシック" w:eastAsia="ＭＳ ゴシック"/>
          <w:spacing w:val="-10"/>
          <w:sz w:val="20"/>
        </w:rPr>
      </w:pPr>
      <w:r>
        <w:rPr>
          <w:rFonts w:hint="default" w:ascii="ＭＳ ゴシック" w:hAnsi="ＭＳ ゴシック" w:eastAsia="ＭＳ ゴシック"/>
          <w:spacing w:val="-10"/>
          <w:sz w:val="20"/>
        </w:rPr>
        <w:t xml:space="preserve">4-1 </w:t>
      </w:r>
      <w:r>
        <w:rPr>
          <w:rFonts w:hint="eastAsia" w:ascii="ＭＳ ゴシック" w:hAnsi="ＭＳ ゴシック" w:eastAsia="ＭＳ ゴシック"/>
          <w:spacing w:val="-10"/>
          <w:sz w:val="20"/>
        </w:rPr>
        <w:t>被害的，</w:t>
      </w:r>
      <w:r>
        <w:rPr>
          <w:rFonts w:hint="default" w:ascii="ＭＳ ゴシック" w:hAnsi="ＭＳ ゴシック" w:eastAsia="ＭＳ ゴシック"/>
          <w:spacing w:val="-10"/>
          <w:sz w:val="20"/>
        </w:rPr>
        <w:t xml:space="preserve">4-2 </w:t>
      </w:r>
      <w:r>
        <w:rPr>
          <w:rFonts w:hint="eastAsia" w:ascii="ＭＳ ゴシック" w:hAnsi="ＭＳ ゴシック" w:eastAsia="ＭＳ ゴシック"/>
          <w:spacing w:val="-10"/>
          <w:sz w:val="20"/>
        </w:rPr>
        <w:t>作話，</w:t>
      </w:r>
      <w:r>
        <w:rPr>
          <w:rFonts w:hint="default" w:ascii="ＭＳ ゴシック" w:hAnsi="ＭＳ ゴシック" w:eastAsia="ＭＳ ゴシック"/>
          <w:sz w:val="20"/>
        </w:rPr>
        <w:t>4-</w:t>
      </w:r>
      <w:r>
        <w:rPr>
          <w:rFonts w:hint="eastAsia" w:ascii="ＭＳ ゴシック" w:hAnsi="ＭＳ ゴシック" w:eastAsia="ＭＳ ゴシック"/>
          <w:sz w:val="20"/>
        </w:rPr>
        <w:t>3</w:t>
      </w:r>
      <w:r>
        <w:rPr>
          <w:rFonts w:hint="default" w:ascii="ＭＳ ゴシック" w:hAnsi="ＭＳ ゴシック" w:eastAsia="ＭＳ ゴシック"/>
          <w:sz w:val="20"/>
        </w:rPr>
        <w:t xml:space="preserve"> </w:t>
      </w:r>
      <w:r>
        <w:rPr>
          <w:rFonts w:hint="eastAsia" w:ascii="ＭＳ ゴシック" w:hAnsi="ＭＳ ゴシック" w:eastAsia="ＭＳ ゴシック"/>
          <w:sz w:val="20"/>
        </w:rPr>
        <w:t>感情が不安定，</w:t>
      </w:r>
      <w:r>
        <w:rPr>
          <w:rFonts w:hint="eastAsia" w:ascii="ＭＳ ゴシック" w:hAnsi="ＭＳ ゴシック" w:eastAsia="ＭＳ ゴシック"/>
          <w:sz w:val="20"/>
        </w:rPr>
        <w:t xml:space="preserve">4-4 </w:t>
      </w:r>
      <w:r>
        <w:rPr>
          <w:rFonts w:hint="eastAsia" w:ascii="ＭＳ ゴシック" w:hAnsi="ＭＳ ゴシック" w:eastAsia="ＭＳ ゴシック"/>
          <w:sz w:val="20"/>
        </w:rPr>
        <w:t>昼夜逆転，</w:t>
      </w:r>
      <w:r>
        <w:rPr>
          <w:rFonts w:hint="eastAsia" w:ascii="ＭＳ ゴシック" w:hAnsi="ＭＳ ゴシック" w:eastAsia="ＭＳ ゴシック"/>
          <w:sz w:val="20"/>
        </w:rPr>
        <w:t xml:space="preserve">4-5 </w:t>
      </w:r>
      <w:r>
        <w:rPr>
          <w:rFonts w:hint="eastAsia" w:ascii="ＭＳ ゴシック" w:hAnsi="ＭＳ ゴシック" w:eastAsia="ＭＳ ゴシック"/>
          <w:sz w:val="20"/>
        </w:rPr>
        <w:t>同じ話をする，</w:t>
      </w:r>
      <w:r>
        <w:rPr>
          <w:rFonts w:hint="eastAsia" w:ascii="ＭＳ ゴシック" w:hAnsi="ＭＳ ゴシック" w:eastAsia="ＭＳ ゴシック"/>
          <w:sz w:val="20"/>
        </w:rPr>
        <w:t xml:space="preserve">4-6 </w:t>
      </w:r>
      <w:r>
        <w:rPr>
          <w:rFonts w:hint="eastAsia" w:ascii="ＭＳ ゴシック" w:hAnsi="ＭＳ ゴシック" w:eastAsia="ＭＳ ゴシック"/>
          <w:sz w:val="20"/>
        </w:rPr>
        <w:t>大声を出す，</w:t>
      </w:r>
      <w:r>
        <w:rPr>
          <w:rFonts w:hint="eastAsia" w:ascii="ＭＳ ゴシック" w:hAnsi="ＭＳ ゴシック" w:eastAsia="ＭＳ ゴシック"/>
          <w:sz w:val="20"/>
        </w:rPr>
        <w:t>4-7</w:t>
      </w:r>
      <w:r>
        <w:rPr>
          <w:rFonts w:hint="eastAsia" w:ascii="ＭＳ ゴシック" w:hAnsi="ＭＳ ゴシック" w:eastAsia="ＭＳ ゴシック"/>
          <w:sz w:val="20"/>
        </w:rPr>
        <w:t>介護に抵抗，</w:t>
      </w:r>
      <w:r>
        <w:rPr>
          <w:rFonts w:hint="eastAsia" w:ascii="ＭＳ ゴシック" w:hAnsi="ＭＳ ゴシック" w:eastAsia="ＭＳ ゴシック"/>
          <w:sz w:val="20"/>
        </w:rPr>
        <w:t>4-8</w:t>
      </w:r>
      <w:r>
        <w:rPr>
          <w:rFonts w:hint="eastAsia" w:ascii="ＭＳ ゴシック" w:hAnsi="ＭＳ ゴシック" w:eastAsia="ＭＳ ゴシック"/>
          <w:sz w:val="20"/>
        </w:rPr>
        <w:t>落ち着きなし，</w:t>
      </w:r>
      <w:r>
        <w:rPr>
          <w:rFonts w:hint="eastAsia" w:ascii="ＭＳ ゴシック" w:hAnsi="ＭＳ ゴシック" w:eastAsia="ＭＳ ゴシック"/>
          <w:sz w:val="20"/>
        </w:rPr>
        <w:t>4-9</w:t>
      </w:r>
      <w:r>
        <w:rPr>
          <w:rFonts w:hint="eastAsia" w:ascii="ＭＳ ゴシック" w:hAnsi="ＭＳ ゴシック" w:eastAsia="ＭＳ ゴシック"/>
          <w:sz w:val="20"/>
        </w:rPr>
        <w:t>一人で出たがる，</w:t>
      </w:r>
      <w:r>
        <w:rPr>
          <w:rFonts w:hint="eastAsia" w:ascii="ＭＳ ゴシック" w:hAnsi="ＭＳ ゴシック" w:eastAsia="ＭＳ ゴシック"/>
          <w:sz w:val="20"/>
        </w:rPr>
        <w:t>4-10</w:t>
      </w:r>
      <w:r>
        <w:rPr>
          <w:rFonts w:hint="eastAsia" w:ascii="ＭＳ ゴシック" w:hAnsi="ＭＳ ゴシック" w:eastAsia="ＭＳ ゴシック"/>
          <w:sz w:val="20"/>
        </w:rPr>
        <w:t>収集癖，</w:t>
      </w:r>
      <w:r>
        <w:rPr>
          <w:rFonts w:hint="eastAsia" w:ascii="ＭＳ ゴシック" w:hAnsi="ＭＳ ゴシック" w:eastAsia="ＭＳ ゴシック"/>
          <w:sz w:val="20"/>
        </w:rPr>
        <w:t>4-1</w:t>
      </w:r>
      <w:r>
        <w:rPr>
          <w:rFonts w:hint="eastAsia" w:ascii="ＭＳ ゴシック" w:hAnsi="ＭＳ ゴシック" w:eastAsia="ＭＳ ゴシック"/>
          <w:sz w:val="20"/>
        </w:rPr>
        <w:t>物や衣類を壊す，</w:t>
      </w:r>
      <w:r>
        <w:rPr>
          <w:rFonts w:hint="eastAsia" w:ascii="ＭＳ ゴシック" w:hAnsi="ＭＳ ゴシック" w:eastAsia="ＭＳ ゴシック"/>
          <w:sz w:val="20"/>
        </w:rPr>
        <w:t>4-12</w:t>
      </w:r>
      <w:r>
        <w:rPr>
          <w:rFonts w:hint="eastAsia" w:ascii="ＭＳ ゴシック" w:hAnsi="ＭＳ ゴシック" w:eastAsia="ＭＳ ゴシック"/>
          <w:sz w:val="20"/>
        </w:rPr>
        <w:t>ひどい物忘れ，</w:t>
      </w:r>
      <w:r>
        <w:rPr>
          <w:rFonts w:hint="eastAsia" w:ascii="ＭＳ ゴシック" w:hAnsi="ＭＳ ゴシック" w:eastAsia="ＭＳ ゴシック"/>
          <w:sz w:val="20"/>
        </w:rPr>
        <w:t>4-13</w:t>
      </w:r>
      <w:r>
        <w:rPr>
          <w:rFonts w:hint="eastAsia" w:ascii="ＭＳ ゴシック" w:hAnsi="ＭＳ ゴシック" w:eastAsia="ＭＳ ゴシック"/>
          <w:sz w:val="20"/>
        </w:rPr>
        <w:t>独り言・独り笑い，</w:t>
      </w:r>
      <w:r>
        <w:rPr>
          <w:rFonts w:hint="eastAsia" w:ascii="ＭＳ ゴシック" w:hAnsi="ＭＳ ゴシック" w:eastAsia="ＭＳ ゴシック"/>
          <w:sz w:val="20"/>
        </w:rPr>
        <w:t>4-14</w:t>
      </w:r>
      <w:r>
        <w:rPr>
          <w:rFonts w:hint="eastAsia" w:ascii="ＭＳ ゴシック" w:hAnsi="ＭＳ ゴシック" w:eastAsia="ＭＳ ゴシック"/>
          <w:sz w:val="20"/>
        </w:rPr>
        <w:t>自分勝手に行動する，</w:t>
      </w:r>
      <w:r>
        <w:rPr>
          <w:rFonts w:hint="eastAsia" w:ascii="ＭＳ ゴシック" w:hAnsi="ＭＳ ゴシック" w:eastAsia="ＭＳ ゴシック"/>
          <w:sz w:val="20"/>
        </w:rPr>
        <w:t>4-15</w:t>
      </w:r>
      <w:r>
        <w:rPr>
          <w:rFonts w:hint="eastAsia" w:ascii="ＭＳ ゴシック" w:hAnsi="ＭＳ ゴシック" w:eastAsia="ＭＳ ゴシック"/>
          <w:sz w:val="20"/>
        </w:rPr>
        <w:t>話がまとまらない　　　　　　　　　　　　　　　　　　　　　　　　　　</w:t>
      </w:r>
    </w:p>
    <w:tbl>
      <w:tblPr>
        <w:tblStyle w:val="11"/>
        <w:tblW w:w="10064" w:type="dxa"/>
        <w:tblInd w:w="383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0064"/>
      </w:tblGrid>
      <w:tr>
        <w:trPr>
          <w:trHeight w:val="234" w:hRule="atLeast"/>
        </w:trPr>
        <w:tc>
          <w:tcPr>
            <w:tcW w:w="10064" w:type="dxa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　　）</w:t>
            </w:r>
          </w:p>
        </w:tc>
      </w:tr>
      <w:tr>
        <w:trPr>
          <w:trHeight w:val="124" w:hRule="atLeast"/>
        </w:trPr>
        <w:tc>
          <w:tcPr>
            <w:tcW w:w="10064" w:type="dxa"/>
            <w:tcBorders>
              <w:top w:val="dashed" w:color="auto" w:sz="6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）</w:t>
            </w:r>
          </w:p>
        </w:tc>
      </w:tr>
      <w:tr>
        <w:trPr>
          <w:trHeight w:val="124" w:hRule="atLeast"/>
        </w:trPr>
        <w:tc>
          <w:tcPr>
            <w:tcW w:w="10064" w:type="dxa"/>
            <w:tcBorders>
              <w:top w:val="dashed" w:color="auto" w:sz="6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）</w:t>
            </w:r>
          </w:p>
        </w:tc>
      </w:tr>
      <w:tr>
        <w:trPr>
          <w:trHeight w:val="124" w:hRule="atLeast"/>
        </w:trPr>
        <w:tc>
          <w:tcPr>
            <w:tcW w:w="10064" w:type="dxa"/>
            <w:tcBorders>
              <w:top w:val="dashed" w:color="auto" w:sz="6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）</w:t>
            </w:r>
          </w:p>
        </w:tc>
      </w:tr>
      <w:tr>
        <w:trPr>
          <w:trHeight w:val="124" w:hRule="atLeast"/>
        </w:trPr>
        <w:tc>
          <w:tcPr>
            <w:tcW w:w="10064" w:type="dxa"/>
            <w:tcBorders>
              <w:top w:val="dashed" w:color="auto" w:sz="6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）</w:t>
            </w:r>
          </w:p>
        </w:tc>
      </w:tr>
    </w:tbl>
    <w:p>
      <w:pPr>
        <w:pStyle w:val="0"/>
        <w:spacing w:line="200" w:lineRule="atLeas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</w:rPr>
        <w:t>５　社会生活への適応に関連する項目についての特記事項</w:t>
      </w:r>
      <w:r>
        <w:rPr>
          <w:rFonts w:hint="eastAsia" w:ascii="ＭＳ ゴシック" w:hAnsi="ＭＳ ゴシック" w:eastAsia="ＭＳ ゴシック"/>
        </w:rPr>
        <w:t>　　</w:t>
      </w:r>
    </w:p>
    <w:p>
      <w:pPr>
        <w:pStyle w:val="0"/>
        <w:spacing w:line="200" w:lineRule="atLeast"/>
        <w:rPr>
          <w:rFonts w:hint="default" w:ascii="ＭＳ ゴシック" w:hAnsi="ＭＳ ゴシック" w:eastAsia="ＭＳ ゴシック"/>
          <w:sz w:val="20"/>
        </w:rPr>
      </w:pPr>
      <w:r>
        <w:rPr>
          <w:rFonts w:hint="default" w:ascii="ＭＳ ゴシック" w:hAnsi="ＭＳ ゴシック" w:eastAsia="ＭＳ ゴシック"/>
        </w:rPr>
        <w:t xml:space="preserve"> </w:t>
      </w:r>
      <w:r>
        <w:rPr>
          <w:rFonts w:hint="default" w:ascii="ＭＳ ゴシック" w:hAnsi="ＭＳ ゴシック" w:eastAsia="ＭＳ ゴシック"/>
          <w:sz w:val="20"/>
        </w:rPr>
        <w:t xml:space="preserve">5-1 </w:t>
      </w:r>
      <w:r>
        <w:rPr>
          <w:rFonts w:hint="eastAsia" w:ascii="ＭＳ ゴシック" w:hAnsi="ＭＳ ゴシック" w:eastAsia="ＭＳ ゴシック"/>
          <w:sz w:val="20"/>
        </w:rPr>
        <w:t>薬の内服，</w:t>
      </w:r>
      <w:r>
        <w:rPr>
          <w:rFonts w:hint="default" w:ascii="ＭＳ ゴシック" w:hAnsi="ＭＳ ゴシック" w:eastAsia="ＭＳ ゴシック"/>
          <w:sz w:val="20"/>
        </w:rPr>
        <w:t xml:space="preserve">5-2 </w:t>
      </w:r>
      <w:r>
        <w:rPr>
          <w:rFonts w:hint="eastAsia" w:ascii="ＭＳ ゴシック" w:hAnsi="ＭＳ ゴシック" w:eastAsia="ＭＳ ゴシック"/>
          <w:sz w:val="20"/>
        </w:rPr>
        <w:t>金銭の管理，</w:t>
      </w:r>
      <w:r>
        <w:rPr>
          <w:rFonts w:hint="default" w:ascii="ＭＳ ゴシック" w:hAnsi="ＭＳ ゴシック" w:eastAsia="ＭＳ ゴシック"/>
          <w:sz w:val="20"/>
        </w:rPr>
        <w:t xml:space="preserve">5-3 </w:t>
      </w:r>
      <w:r>
        <w:rPr>
          <w:rFonts w:hint="eastAsia" w:ascii="ＭＳ ゴシック" w:hAnsi="ＭＳ ゴシック" w:eastAsia="ＭＳ ゴシック"/>
          <w:sz w:val="20"/>
        </w:rPr>
        <w:t>日常の意思決定，</w:t>
      </w:r>
      <w:r>
        <w:rPr>
          <w:rFonts w:hint="default" w:ascii="ＭＳ ゴシック" w:hAnsi="ＭＳ ゴシック" w:eastAsia="ＭＳ ゴシック"/>
          <w:sz w:val="20"/>
        </w:rPr>
        <w:t>5-</w:t>
      </w:r>
      <w:r>
        <w:rPr>
          <w:rFonts w:hint="eastAsia" w:ascii="ＭＳ ゴシック" w:hAnsi="ＭＳ ゴシック" w:eastAsia="ＭＳ ゴシック"/>
          <w:sz w:val="20"/>
        </w:rPr>
        <w:t>4</w:t>
      </w:r>
      <w:r>
        <w:rPr>
          <w:rFonts w:hint="default" w:ascii="ＭＳ ゴシック" w:hAnsi="ＭＳ ゴシック" w:eastAsia="ＭＳ ゴシック"/>
          <w:sz w:val="20"/>
        </w:rPr>
        <w:t xml:space="preserve"> </w:t>
      </w:r>
      <w:r>
        <w:rPr>
          <w:rFonts w:hint="eastAsia" w:ascii="ＭＳ ゴシック" w:hAnsi="ＭＳ ゴシック" w:eastAsia="ＭＳ ゴシック"/>
          <w:sz w:val="20"/>
        </w:rPr>
        <w:t>集団への不適応，</w:t>
      </w:r>
      <w:r>
        <w:rPr>
          <w:rFonts w:hint="eastAsia" w:ascii="ＭＳ ゴシック" w:hAnsi="ＭＳ ゴシック" w:eastAsia="ＭＳ ゴシック"/>
          <w:sz w:val="20"/>
        </w:rPr>
        <w:t>5</w:t>
      </w:r>
      <w:r>
        <w:rPr>
          <w:rFonts w:hint="default" w:ascii="ＭＳ ゴシック" w:hAnsi="ＭＳ ゴシック" w:eastAsia="ＭＳ ゴシック"/>
          <w:sz w:val="20"/>
        </w:rPr>
        <w:t>-</w:t>
      </w:r>
      <w:r>
        <w:rPr>
          <w:rFonts w:hint="eastAsia" w:ascii="ＭＳ ゴシック" w:hAnsi="ＭＳ ゴシック" w:eastAsia="ＭＳ ゴシック"/>
          <w:sz w:val="20"/>
        </w:rPr>
        <w:t>5</w:t>
      </w:r>
      <w:r>
        <w:rPr>
          <w:rFonts w:hint="eastAsia" w:ascii="ＭＳ ゴシック" w:hAnsi="ＭＳ ゴシック" w:eastAsia="ＭＳ ゴシック"/>
          <w:sz w:val="20"/>
        </w:rPr>
        <w:t>買い物，</w:t>
      </w:r>
      <w:r>
        <w:rPr>
          <w:rFonts w:hint="eastAsia" w:ascii="ＭＳ ゴシック" w:hAnsi="ＭＳ ゴシック" w:eastAsia="ＭＳ ゴシック"/>
          <w:sz w:val="20"/>
        </w:rPr>
        <w:t>5-6</w:t>
      </w:r>
      <w:r>
        <w:rPr>
          <w:rFonts w:hint="eastAsia" w:ascii="ＭＳ ゴシック" w:hAnsi="ＭＳ ゴシック" w:eastAsia="ＭＳ ゴシック"/>
          <w:sz w:val="20"/>
        </w:rPr>
        <w:t>簡単な調理</w:t>
      </w:r>
    </w:p>
    <w:tbl>
      <w:tblPr>
        <w:tblStyle w:val="11"/>
        <w:tblW w:w="10064" w:type="dxa"/>
        <w:tblInd w:w="383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0064"/>
      </w:tblGrid>
      <w:tr>
        <w:trPr>
          <w:trHeight w:val="234" w:hRule="atLeast"/>
        </w:trPr>
        <w:tc>
          <w:tcPr>
            <w:tcW w:w="10064" w:type="dxa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）</w:t>
            </w:r>
          </w:p>
        </w:tc>
      </w:tr>
      <w:tr>
        <w:trPr>
          <w:trHeight w:val="117" w:hRule="atLeast"/>
        </w:trPr>
        <w:tc>
          <w:tcPr>
            <w:tcW w:w="10064" w:type="dxa"/>
            <w:tcBorders>
              <w:top w:val="dashed" w:color="auto" w:sz="6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）</w:t>
            </w:r>
          </w:p>
        </w:tc>
      </w:tr>
      <w:tr>
        <w:trPr>
          <w:trHeight w:val="208" w:hRule="atLeast"/>
        </w:trPr>
        <w:tc>
          <w:tcPr>
            <w:tcW w:w="10064" w:type="dxa"/>
            <w:tcBorders>
              <w:top w:val="dashed" w:color="auto" w:sz="6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）</w:t>
            </w:r>
          </w:p>
        </w:tc>
      </w:tr>
      <w:tr>
        <w:trPr>
          <w:trHeight w:val="208" w:hRule="atLeast"/>
        </w:trPr>
        <w:tc>
          <w:tcPr>
            <w:tcW w:w="10064" w:type="dxa"/>
            <w:tcBorders>
              <w:top w:val="dashed" w:color="auto" w:sz="6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）</w:t>
            </w:r>
          </w:p>
        </w:tc>
      </w:tr>
    </w:tbl>
    <w:p>
      <w:pPr>
        <w:pStyle w:val="0"/>
        <w:spacing w:line="200" w:lineRule="atLeas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６　特別な医療についての特記事項</w:t>
      </w:r>
      <w:r>
        <w:rPr>
          <w:rFonts w:hint="eastAsia" w:ascii="ＭＳ ゴシック" w:hAnsi="ＭＳ ゴシック" w:eastAsia="ＭＳ ゴシック"/>
          <w:sz w:val="22"/>
        </w:rPr>
        <w:t>　　</w:t>
      </w:r>
    </w:p>
    <w:p>
      <w:pPr>
        <w:pStyle w:val="0"/>
        <w:spacing w:line="200" w:lineRule="atLeast"/>
        <w:ind w:left="142"/>
        <w:rPr>
          <w:rFonts w:hint="default" w:ascii="ＭＳ ゴシック" w:hAnsi="ＭＳ ゴシック" w:eastAsia="ＭＳ ゴシック"/>
          <w:sz w:val="20"/>
        </w:rPr>
      </w:pPr>
      <w:r>
        <w:rPr>
          <w:rFonts w:hint="default" w:ascii="ＭＳ ゴシック" w:hAnsi="ＭＳ ゴシック" w:eastAsia="ＭＳ ゴシック"/>
          <w:spacing w:val="-10"/>
          <w:sz w:val="20"/>
        </w:rPr>
        <w:t>6</w:t>
      </w:r>
      <w:r>
        <w:rPr>
          <w:rFonts w:hint="eastAsia" w:ascii="ＭＳ ゴシック" w:hAnsi="ＭＳ ゴシック" w:eastAsia="ＭＳ ゴシック"/>
          <w:spacing w:val="-10"/>
          <w:sz w:val="20"/>
        </w:rPr>
        <w:t>　</w:t>
      </w:r>
      <w:r>
        <w:rPr>
          <w:rFonts w:hint="eastAsia" w:ascii="ＭＳ ゴシック" w:hAnsi="ＭＳ ゴシック" w:eastAsia="ＭＳ ゴシック"/>
          <w:sz w:val="20"/>
        </w:rPr>
        <w:t>特別な医療</w:t>
      </w:r>
    </w:p>
    <w:tbl>
      <w:tblPr>
        <w:tblStyle w:val="11"/>
        <w:tblW w:w="10064" w:type="dxa"/>
        <w:tblInd w:w="383" w:type="dxa"/>
        <w:tblBorders>
          <w:top w:val="none" w:color="auto" w:sz="0" w:space="0"/>
          <w:left w:val="none" w:color="auto" w:sz="0" w:space="0"/>
          <w:bottom w:val="dashed" w:color="auto" w:sz="6" w:space="0"/>
          <w:right w:val="none" w:color="auto" w:sz="0" w:space="0"/>
          <w:insideH w:val="dashed" w:color="auto" w:sz="6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0064"/>
      </w:tblGrid>
      <w:tr>
        <w:trPr>
          <w:trHeight w:val="80" w:hRule="atLeast"/>
        </w:trPr>
        <w:tc>
          <w:tcPr>
            <w:tcW w:w="100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）</w:t>
            </w:r>
          </w:p>
        </w:tc>
      </w:tr>
      <w:tr>
        <w:trPr>
          <w:trHeight w:val="80" w:hRule="atLeast"/>
        </w:trPr>
        <w:tc>
          <w:tcPr>
            <w:tcW w:w="100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）</w:t>
            </w:r>
          </w:p>
        </w:tc>
      </w:tr>
      <w:tr>
        <w:trPr>
          <w:trHeight w:val="80" w:hRule="atLeast"/>
        </w:trPr>
        <w:tc>
          <w:tcPr>
            <w:tcW w:w="100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）</w:t>
            </w:r>
          </w:p>
        </w:tc>
      </w:tr>
    </w:tbl>
    <w:p>
      <w:pPr>
        <w:pStyle w:val="0"/>
        <w:spacing w:line="200" w:lineRule="atLeast"/>
        <w:rPr>
          <w:rFonts w:hint="default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７　日常生活自立度に関連する項目についての特記事項</w:t>
      </w:r>
      <w:r>
        <w:rPr>
          <w:rFonts w:hint="eastAsia" w:ascii="ＭＳ ゴシック" w:hAnsi="ＭＳ ゴシック" w:eastAsia="ＭＳ ゴシック"/>
          <w:sz w:val="22"/>
        </w:rPr>
        <w:t>　　</w:t>
      </w:r>
    </w:p>
    <w:p>
      <w:pPr>
        <w:pStyle w:val="0"/>
        <w:spacing w:line="200" w:lineRule="atLeast"/>
        <w:ind w:left="142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7-1</w:t>
      </w:r>
      <w:r>
        <w:rPr>
          <w:rFonts w:hint="eastAsia" w:ascii="ＭＳ ゴシック" w:hAnsi="ＭＳ ゴシック" w:eastAsia="ＭＳ ゴシック"/>
          <w:sz w:val="20"/>
        </w:rPr>
        <w:t>障害高齢者の日常生活自立度（寝たきり度），</w:t>
      </w:r>
      <w:r>
        <w:rPr>
          <w:rFonts w:hint="eastAsia" w:ascii="ＭＳ ゴシック" w:hAnsi="ＭＳ ゴシック" w:eastAsia="ＭＳ ゴシック"/>
          <w:sz w:val="20"/>
        </w:rPr>
        <w:t>7-2</w:t>
      </w:r>
      <w:r>
        <w:rPr>
          <w:rFonts w:hint="eastAsia" w:ascii="ＭＳ ゴシック" w:hAnsi="ＭＳ ゴシック" w:eastAsia="ＭＳ ゴシック"/>
          <w:sz w:val="20"/>
        </w:rPr>
        <w:t>認知高齢者の日常生活自立度　</w:t>
      </w:r>
    </w:p>
    <w:p>
      <w:pPr>
        <w:pStyle w:val="0"/>
        <w:rPr>
          <w:rFonts w:hint="default"/>
          <w:sz w:val="18"/>
        </w:rPr>
      </w:pPr>
      <w:r>
        <w:rPr>
          <w:rFonts w:hint="eastAsia"/>
        </w:rPr>
        <w:t>　　</w:t>
      </w:r>
      <w:r>
        <w:rPr>
          <w:rFonts w:hint="eastAsia"/>
          <w:sz w:val="18"/>
        </w:rPr>
        <w:t>（　　）　　　　　　　　　　　　　　　　　　　　　　　　　　　　　　　　　　　　　　　　　　　　　　</w:t>
      </w:r>
    </w:p>
    <w:tbl>
      <w:tblPr>
        <w:tblStyle w:val="11"/>
        <w:tblW w:w="10064" w:type="dxa"/>
        <w:tblInd w:w="383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0064"/>
      </w:tblGrid>
      <w:tr>
        <w:trPr/>
        <w:tc>
          <w:tcPr>
            <w:tcW w:w="10064" w:type="dxa"/>
            <w:tcBorders>
              <w:top w:val="dashed" w:color="auto" w:sz="6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）</w:t>
            </w:r>
          </w:p>
        </w:tc>
      </w:tr>
    </w:tbl>
    <w:p>
      <w:pPr>
        <w:pStyle w:val="0"/>
        <w:spacing w:line="200" w:lineRule="atLeast"/>
        <w:rPr>
          <w:rFonts w:hint="eastAsia"/>
          <w:sz w:val="22"/>
        </w:rPr>
      </w:pPr>
      <w:r>
        <w:rPr>
          <w:rFonts w:hint="default"/>
          <w:sz w:val="18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87630</wp:posOffset>
                </wp:positionV>
                <wp:extent cx="3704590" cy="397510"/>
                <wp:effectExtent l="635" t="635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704590" cy="397510"/>
                        </a:xfrm>
                        <a:prstGeom prst="roundRect">
                          <a:avLst>
                            <a:gd name="adj" fmla="val 16652"/>
                          </a:avLst>
                        </a:prstGeom>
                        <a:noFill/>
                        <a:ln/>
                        <a:effectLst>
                          <a:outerShdw dist="57238" dir="2021404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atLeas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※　本用紙に収まらない場合は、適宜用紙を追加して下さい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12700" tIns="12700" rIns="12700" bIns="12700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position-vertical-relative:text;z-index:2;width:291.7pt;height:31.3pt;mso-position-horizontal-relative:text;position:absolute;margin-left:231.6pt;margin-top:6.9pt;" o:spid="_x0000_s1027" o:allowincell="t" o:allowoverlap="t" filled="f" stroked="f" o:spt="2" arcsize="10914f">
                <v:fill/>
                <v:shadow on="t" color="#000000" offset="3.75pt,2.5pt" origin=",0.5" matrix="65536f,,,65536f,,"/>
                <v:textbox style="layout-flow:horizontal;" inset="0.35277777777777769mm,0.35277777777777769mm,0.35277777777777769mm,0.35277777777777769mm">
                  <w:txbxContent>
                    <w:p>
                      <w:pPr>
                        <w:pStyle w:val="0"/>
                        <w:spacing w:line="320" w:lineRule="atLeast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※　本用紙に収まらない場合は、適宜用紙を追加して下さい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  <w:sz w:val="22"/>
        </w:rPr>
        <w:t>　　　　　　　　　　　　　　　　　　</w:t>
      </w:r>
    </w:p>
    <w:sectPr>
      <w:pgSz w:w="11906" w:h="16838"/>
      <w:pgMar w:top="1134" w:right="851" w:bottom="1134" w:left="851" w:header="851" w:footer="992" w:gutter="0"/>
      <w:cols w:space="720"/>
      <w:textDirection w:val="lrTb"/>
      <w:docGrid w:type="linesAndChars" w:linePitch="291" w:charSpace="-35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8CD0A34A"/>
    <w:lvl w:ilvl="0">
      <w:start w:val="1"/>
      <w:numFmt w:val="decimalFullWidth"/>
      <w:pStyle w:val="1"/>
      <w:lvlText w:val="%1"/>
      <w:lvlJc w:val="left"/>
      <w:pPr>
        <w:tabs>
          <w:tab w:val="num" w:leader="none" w:pos="425"/>
        </w:tabs>
        <w:ind w:left="425" w:hanging="425"/>
      </w:pPr>
      <w:rPr>
        <w:rFonts w:hint="eastAsia"/>
      </w:rPr>
    </w:lvl>
    <w:lvl w:ilvl="1">
      <w:start w:val="1"/>
      <w:numFmt w:val="decimalFullWidth"/>
      <w:pStyle w:val="2"/>
      <w:lvlText w:val="(%2)"/>
      <w:lvlJc w:val="left"/>
      <w:pPr>
        <w:tabs>
          <w:tab w:val="num" w:leader="none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leader="none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leader="none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93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numPr>
        <w:ilvl w:val="0"/>
        <w:numId w:val="1"/>
      </w:numPr>
      <w:adjustRightInd w:val="0"/>
      <w:textAlignment w:val="baseline"/>
      <w:outlineLvl w:val="0"/>
    </w:pPr>
    <w:rPr>
      <w:rFonts w:ascii="Arial" w:hAnsi="Arial" w:eastAsia="ＭＳ ゴシック"/>
      <w:spacing w:val="50"/>
      <w:kern w:val="0"/>
      <w:sz w:val="24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numPr>
        <w:ilvl w:val="1"/>
        <w:numId w:val="1"/>
      </w:numPr>
      <w:adjustRightInd w:val="0"/>
      <w:textAlignment w:val="baseline"/>
      <w:outlineLvl w:val="1"/>
    </w:pPr>
    <w:rPr>
      <w:rFonts w:ascii="Arial" w:hAnsi="Arial" w:eastAsia="ＭＳ ゴシック"/>
      <w:spacing w:val="50"/>
      <w:kern w:val="0"/>
      <w:sz w:val="22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numPr>
        <w:ilvl w:val="2"/>
        <w:numId w:val="1"/>
      </w:numPr>
      <w:adjustRightInd w:val="0"/>
      <w:textAlignment w:val="baseline"/>
      <w:outlineLvl w:val="2"/>
    </w:pPr>
    <w:rPr>
      <w:rFonts w:ascii="Arial" w:hAnsi="Arial" w:eastAsia="ＭＳ ゴシック"/>
      <w:spacing w:val="50"/>
      <w:kern w:val="0"/>
      <w:sz w:val="22"/>
    </w:rPr>
  </w:style>
  <w:style w:type="paragraph" w:styleId="4">
    <w:name w:val="heading 4"/>
    <w:basedOn w:val="0"/>
    <w:next w:val="0"/>
    <w:link w:val="0"/>
    <w:uiPriority w:val="0"/>
    <w:qFormat/>
    <w:pPr>
      <w:keepNext w:val="1"/>
      <w:numPr>
        <w:ilvl w:val="3"/>
        <w:numId w:val="1"/>
      </w:numPr>
      <w:adjustRightInd w:val="0"/>
      <w:textAlignment w:val="baseline"/>
      <w:outlineLvl w:val="3"/>
    </w:pPr>
    <w:rPr>
      <w:rFonts w:eastAsia="ＭＳ ゴシック"/>
      <w:b w:val="1"/>
      <w:spacing w:val="50"/>
      <w:kern w:val="0"/>
      <w:sz w:val="22"/>
    </w:rPr>
  </w:style>
  <w:style w:type="paragraph" w:styleId="5">
    <w:name w:val="heading 5"/>
    <w:basedOn w:val="0"/>
    <w:next w:val="0"/>
    <w:link w:val="0"/>
    <w:uiPriority w:val="0"/>
    <w:qFormat/>
    <w:pPr>
      <w:keepNext w:val="1"/>
      <w:numPr>
        <w:ilvl w:val="4"/>
        <w:numId w:val="1"/>
      </w:numPr>
      <w:adjustRightInd w:val="0"/>
      <w:textAlignment w:val="baseline"/>
      <w:outlineLvl w:val="4"/>
    </w:pPr>
    <w:rPr>
      <w:rFonts w:ascii="Arial" w:hAnsi="Arial" w:eastAsia="ＭＳ ゴシック"/>
      <w:spacing w:val="50"/>
      <w:kern w:val="0"/>
      <w:sz w:val="22"/>
    </w:rPr>
  </w:style>
  <w:style w:type="paragraph" w:styleId="6">
    <w:name w:val="heading 6"/>
    <w:basedOn w:val="0"/>
    <w:next w:val="0"/>
    <w:link w:val="0"/>
    <w:uiPriority w:val="0"/>
    <w:qFormat/>
    <w:pPr>
      <w:keepNext w:val="1"/>
      <w:numPr>
        <w:ilvl w:val="5"/>
        <w:numId w:val="1"/>
      </w:numPr>
      <w:adjustRightInd w:val="0"/>
      <w:textAlignment w:val="baseline"/>
      <w:outlineLvl w:val="5"/>
    </w:pPr>
    <w:rPr>
      <w:rFonts w:eastAsia="ＭＳ ゴシック"/>
      <w:b w:val="1"/>
      <w:spacing w:val="50"/>
      <w:kern w:val="0"/>
      <w:sz w:val="22"/>
    </w:rPr>
  </w:style>
  <w:style w:type="paragraph" w:styleId="7">
    <w:name w:val="heading 7"/>
    <w:basedOn w:val="0"/>
    <w:next w:val="0"/>
    <w:link w:val="0"/>
    <w:uiPriority w:val="0"/>
    <w:qFormat/>
    <w:pPr>
      <w:keepNext w:val="1"/>
      <w:numPr>
        <w:ilvl w:val="6"/>
        <w:numId w:val="1"/>
      </w:numPr>
      <w:adjustRightInd w:val="0"/>
      <w:textAlignment w:val="baseline"/>
      <w:outlineLvl w:val="6"/>
    </w:pPr>
    <w:rPr>
      <w:rFonts w:eastAsia="ＭＳ ゴシック"/>
      <w:spacing w:val="50"/>
      <w:kern w:val="0"/>
      <w:sz w:val="22"/>
    </w:rPr>
  </w:style>
  <w:style w:type="paragraph" w:styleId="8">
    <w:name w:val="heading 8"/>
    <w:basedOn w:val="0"/>
    <w:next w:val="0"/>
    <w:link w:val="0"/>
    <w:uiPriority w:val="0"/>
    <w:qFormat/>
    <w:pPr>
      <w:keepNext w:val="1"/>
      <w:numPr>
        <w:ilvl w:val="7"/>
        <w:numId w:val="1"/>
      </w:numPr>
      <w:adjustRightInd w:val="0"/>
      <w:textAlignment w:val="baseline"/>
      <w:outlineLvl w:val="7"/>
    </w:pPr>
    <w:rPr>
      <w:rFonts w:eastAsia="ＭＳ ゴシック"/>
      <w:spacing w:val="50"/>
      <w:kern w:val="0"/>
      <w:sz w:val="22"/>
    </w:rPr>
  </w:style>
  <w:style w:type="paragraph" w:styleId="9">
    <w:name w:val="heading 9"/>
    <w:basedOn w:val="0"/>
    <w:next w:val="0"/>
    <w:link w:val="0"/>
    <w:uiPriority w:val="0"/>
    <w:qFormat/>
    <w:pPr>
      <w:keepNext w:val="1"/>
      <w:numPr>
        <w:ilvl w:val="8"/>
        <w:numId w:val="1"/>
      </w:numPr>
      <w:adjustRightInd w:val="0"/>
      <w:textAlignment w:val="baseline"/>
      <w:outlineLvl w:val="8"/>
    </w:pPr>
    <w:rPr>
      <w:rFonts w:eastAsia="ＭＳ ゴシック"/>
      <w:spacing w:val="50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作業用標準"/>
    <w:basedOn w:val="0"/>
    <w:next w:val="15"/>
    <w:link w:val="0"/>
    <w:uiPriority w:val="0"/>
    <w:pPr>
      <w:adjustRightInd w:val="0"/>
      <w:spacing w:line="360" w:lineRule="atLeast"/>
      <w:textAlignment w:val="baseline"/>
    </w:pPr>
    <w:rPr>
      <w:rFonts w:ascii="ＭＳ ゴシック" w:hAnsi="ＭＳ ゴシック" w:eastAsia="ＭＳ ゴシック"/>
      <w:kern w:val="0"/>
      <w:sz w:val="24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adjustRightInd w:val="0"/>
      <w:textAlignment w:val="baseline"/>
    </w:pPr>
    <w:rPr>
      <w:rFonts w:ascii="ＭＳ ゴシック" w:hAnsi="ＭＳ ゴシック" w:eastAsia="ＭＳ ゴシック"/>
      <w:kern w:val="0"/>
      <w:sz w:val="24"/>
    </w:rPr>
  </w:style>
  <w:style w:type="paragraph" w:styleId="17">
    <w:name w:val="toc 2"/>
    <w:basedOn w:val="0"/>
    <w:next w:val="0"/>
    <w:link w:val="0"/>
    <w:uiPriority w:val="0"/>
    <w:pPr>
      <w:ind w:left="210"/>
    </w:pPr>
  </w:style>
  <w:style w:type="paragraph" w:styleId="18">
    <w:name w:val="toc 3"/>
    <w:basedOn w:val="0"/>
    <w:next w:val="0"/>
    <w:link w:val="0"/>
    <w:uiPriority w:val="0"/>
    <w:pPr>
      <w:ind w:left="420"/>
    </w:pPr>
  </w:style>
  <w:style w:type="paragraph" w:styleId="19" w:customStyle="1">
    <w:name w:val="本文③"/>
    <w:basedOn w:val="20"/>
    <w:next w:val="19"/>
    <w:link w:val="0"/>
    <w:uiPriority w:val="0"/>
    <w:pPr>
      <w:ind w:left="420"/>
    </w:pPr>
  </w:style>
  <w:style w:type="paragraph" w:styleId="20" w:customStyle="1">
    <w:name w:val="本文②"/>
    <w:basedOn w:val="21"/>
    <w:next w:val="20"/>
    <w:link w:val="0"/>
    <w:uiPriority w:val="0"/>
    <w:pPr>
      <w:adjustRightInd w:val="0"/>
      <w:snapToGrid w:val="0"/>
      <w:spacing w:line="380" w:lineRule="atLeast"/>
      <w:ind w:left="210" w:firstLine="210"/>
      <w:textAlignment w:val="baseline"/>
    </w:pPr>
    <w:rPr>
      <w:rFonts w:ascii="ＭＳ 明朝" w:hAnsi="ＭＳ 明朝" w:eastAsia="ＭＳ 明朝"/>
      <w:color w:val="auto"/>
      <w:kern w:val="0"/>
      <w:sz w:val="21"/>
    </w:rPr>
  </w:style>
  <w:style w:type="paragraph" w:styleId="21">
    <w:name w:val="Body Text"/>
    <w:basedOn w:val="0"/>
    <w:next w:val="21"/>
    <w:link w:val="0"/>
    <w:uiPriority w:val="0"/>
    <w:rPr>
      <w:rFonts w:ascii="ＭＳ Ｐゴシック" w:hAnsi="ＭＳ Ｐゴシック" w:eastAsia="ＭＳ Ｐゴシック"/>
      <w:color w:val="000000"/>
      <w:sz w:val="22"/>
    </w:rPr>
  </w:style>
  <w:style w:type="paragraph" w:styleId="22" w:customStyle="1">
    <w:name w:val="図表ﾀｲﾄﾙ"/>
    <w:basedOn w:val="23"/>
    <w:next w:val="22"/>
    <w:link w:val="0"/>
    <w:uiPriority w:val="0"/>
    <w:pPr>
      <w:spacing w:before="240" w:beforeLines="0" w:beforeAutospacing="0" w:line="360" w:lineRule="atLeast"/>
      <w:ind w:left="0" w:right="0"/>
    </w:pPr>
    <w:rPr>
      <w:rFonts w:ascii="ＭＳ ゴシック" w:hAnsi="ＭＳ ゴシック" w:eastAsia="ＭＳ ゴシック"/>
    </w:rPr>
  </w:style>
  <w:style w:type="paragraph" w:styleId="23" w:customStyle="1">
    <w:name w:val="表組み"/>
    <w:basedOn w:val="24"/>
    <w:next w:val="23"/>
    <w:link w:val="0"/>
    <w:uiPriority w:val="0"/>
    <w:pPr>
      <w:keepNext w:val="1"/>
      <w:keepLines w:val="1"/>
      <w:spacing w:before="60" w:beforeLines="0" w:beforeAutospacing="0" w:after="60" w:afterLines="0" w:afterAutospacing="0" w:line="240" w:lineRule="atLeast"/>
      <w:ind w:left="113" w:right="113" w:firstLine="0"/>
    </w:pPr>
  </w:style>
  <w:style w:type="paragraph" w:styleId="24">
    <w:name w:val="List Bullet"/>
    <w:basedOn w:val="0"/>
    <w:next w:val="24"/>
    <w:link w:val="0"/>
    <w:uiPriority w:val="0"/>
    <w:pPr>
      <w:adjustRightInd w:val="0"/>
      <w:snapToGrid w:val="0"/>
      <w:spacing w:line="380" w:lineRule="atLeast"/>
      <w:textAlignment w:val="baseline"/>
    </w:pPr>
    <w:rPr>
      <w:rFonts w:ascii="ＭＳ ゴシック" w:hAnsi="ＭＳ ゴシック" w:eastAsia="ＭＳ ゴシック"/>
      <w:kern w:val="0"/>
    </w:rPr>
  </w:style>
  <w:style w:type="paragraph" w:styleId="25">
    <w:name w:val="Body Text Indent"/>
    <w:basedOn w:val="21"/>
    <w:next w:val="25"/>
    <w:link w:val="0"/>
    <w:uiPriority w:val="0"/>
    <w:pPr>
      <w:autoSpaceDE w:val="0"/>
      <w:autoSpaceDN w:val="0"/>
      <w:adjustRightInd w:val="0"/>
      <w:spacing w:before="20" w:beforeLines="0" w:beforeAutospacing="0" w:after="20" w:afterLines="0" w:afterAutospacing="0" w:line="240" w:lineRule="atLeast"/>
      <w:textAlignment w:val="baseline"/>
    </w:pPr>
    <w:rPr>
      <w:rFonts w:ascii="ＭＳ 明朝" w:hAnsi="ＭＳ 明朝" w:eastAsia="ＭＳ 明朝"/>
      <w:kern w:val="0"/>
      <w:sz w:val="16"/>
    </w:rPr>
  </w:style>
  <w:style w:type="paragraph" w:styleId="26" w:customStyle="1">
    <w:name w:val="Sakaki"/>
    <w:basedOn w:val="0"/>
    <w:next w:val="26"/>
    <w:link w:val="0"/>
    <w:uiPriority w:val="0"/>
    <w:pPr>
      <w:adjustRightInd w:val="0"/>
      <w:spacing w:line="240" w:lineRule="atLeast"/>
      <w:jc w:val="center"/>
      <w:textAlignment w:val="baseline"/>
    </w:pPr>
    <w:rPr>
      <w:rFonts w:ascii="Arial" w:hAnsi="Arial"/>
      <w:color w:val="000000"/>
      <w:spacing w:val="5"/>
      <w:kern w:val="0"/>
      <w:sz w:val="16"/>
    </w:rPr>
  </w:style>
  <w:style w:type="paragraph" w:styleId="27">
    <w:name w:val="toc 1"/>
    <w:basedOn w:val="0"/>
    <w:next w:val="0"/>
    <w:link w:val="0"/>
    <w:uiPriority w:val="0"/>
  </w:style>
  <w:style w:type="paragraph" w:styleId="28">
    <w:name w:val="toc 4"/>
    <w:basedOn w:val="0"/>
    <w:next w:val="0"/>
    <w:link w:val="0"/>
    <w:uiPriority w:val="0"/>
    <w:pPr>
      <w:ind w:left="630"/>
    </w:pPr>
  </w:style>
  <w:style w:type="paragraph" w:styleId="29">
    <w:name w:val="toc 5"/>
    <w:basedOn w:val="0"/>
    <w:next w:val="0"/>
    <w:link w:val="0"/>
    <w:uiPriority w:val="0"/>
    <w:pPr>
      <w:ind w:left="840"/>
    </w:pPr>
  </w:style>
  <w:style w:type="paragraph" w:styleId="30">
    <w:name w:val="toc 6"/>
    <w:basedOn w:val="0"/>
    <w:next w:val="0"/>
    <w:link w:val="0"/>
    <w:uiPriority w:val="0"/>
    <w:pPr>
      <w:ind w:left="1050"/>
    </w:pPr>
  </w:style>
  <w:style w:type="paragraph" w:styleId="31">
    <w:name w:val="toc 7"/>
    <w:basedOn w:val="0"/>
    <w:next w:val="0"/>
    <w:link w:val="0"/>
    <w:uiPriority w:val="0"/>
    <w:pPr>
      <w:ind w:left="1260"/>
    </w:pPr>
  </w:style>
  <w:style w:type="paragraph" w:styleId="32">
    <w:name w:val="toc 8"/>
    <w:basedOn w:val="0"/>
    <w:next w:val="0"/>
    <w:link w:val="0"/>
    <w:uiPriority w:val="0"/>
    <w:pPr>
      <w:ind w:left="1470"/>
    </w:pPr>
  </w:style>
  <w:style w:type="paragraph" w:styleId="33">
    <w:name w:val="toc 9"/>
    <w:basedOn w:val="0"/>
    <w:next w:val="0"/>
    <w:link w:val="0"/>
    <w:uiPriority w:val="0"/>
    <w:pPr>
      <w:ind w:left="1680"/>
    </w:pPr>
  </w:style>
  <w:style w:type="paragraph" w:styleId="34">
    <w:name w:val="footer"/>
    <w:basedOn w:val="0"/>
    <w:next w:val="3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5">
    <w:name w:val="page number"/>
    <w:basedOn w:val="10"/>
    <w:next w:val="35"/>
    <w:link w:val="0"/>
    <w:uiPriority w:val="0"/>
  </w:style>
  <w:style w:type="character" w:styleId="36">
    <w:name w:val="Hyperlink"/>
    <w:next w:val="36"/>
    <w:link w:val="0"/>
    <w:uiPriority w:val="0"/>
    <w:rPr>
      <w:color w:val="0000FF"/>
      <w:u w:val="single" w:color="auto"/>
    </w:rPr>
  </w:style>
  <w:style w:type="paragraph" w:styleId="37">
    <w:name w:val="Document Map"/>
    <w:basedOn w:val="0"/>
    <w:next w:val="37"/>
    <w:link w:val="0"/>
    <w:uiPriority w:val="0"/>
    <w:semiHidden/>
    <w:pPr>
      <w:shd w:val="clear" w:color="auto" w:fill="000080"/>
      <w:adjustRightInd w:val="0"/>
      <w:textAlignment w:val="baseline"/>
    </w:pPr>
    <w:rPr>
      <w:rFonts w:ascii="Arial" w:hAnsi="Arial" w:eastAsia="ＭＳ ゴシック"/>
      <w:spacing w:val="5"/>
      <w:kern w:val="0"/>
      <w:sz w:val="24"/>
    </w:rPr>
  </w:style>
  <w:style w:type="paragraph" w:styleId="38">
    <w:name w:val="Body Text Indent 2"/>
    <w:basedOn w:val="0"/>
    <w:next w:val="38"/>
    <w:link w:val="0"/>
    <w:uiPriority w:val="0"/>
    <w:pPr>
      <w:adjustRightInd w:val="0"/>
      <w:spacing w:line="360" w:lineRule="atLeast"/>
      <w:ind w:right="11" w:firstLine="222"/>
      <w:jc w:val="left"/>
      <w:textAlignment w:val="baseline"/>
    </w:pPr>
    <w:rPr>
      <w:rFonts w:ascii="ＭＳ ゴシック" w:hAnsi="ＭＳ ゴシック" w:eastAsia="ＭＳ ゴシック"/>
      <w:kern w:val="0"/>
      <w:sz w:val="24"/>
    </w:rPr>
  </w:style>
  <w:style w:type="paragraph" w:styleId="39">
    <w:name w:val="Body Text Indent 3"/>
    <w:basedOn w:val="0"/>
    <w:next w:val="39"/>
    <w:link w:val="0"/>
    <w:uiPriority w:val="0"/>
    <w:pPr>
      <w:adjustRightInd w:val="0"/>
      <w:spacing w:line="360" w:lineRule="exact"/>
      <w:ind w:left="223" w:firstLine="223"/>
      <w:jc w:val="left"/>
      <w:textAlignment w:val="baseline"/>
    </w:pPr>
    <w:rPr>
      <w:rFonts w:ascii="ＭＳ ゴシック" w:hAnsi="ＭＳ ゴシック" w:eastAsia="ＭＳ ゴシック"/>
      <w:kern w:val="0"/>
      <w:sz w:val="24"/>
    </w:rPr>
  </w:style>
  <w:style w:type="paragraph" w:styleId="40">
    <w:name w:val="Body Text 2"/>
    <w:basedOn w:val="0"/>
    <w:next w:val="40"/>
    <w:link w:val="0"/>
    <w:uiPriority w:val="0"/>
    <w:pPr>
      <w:adjustRightInd w:val="0"/>
      <w:ind w:left="360"/>
      <w:textAlignment w:val="baseline"/>
    </w:pPr>
    <w:rPr>
      <w:rFonts w:ascii="ＭＳ 明朝" w:hAnsi="ＭＳ 明朝"/>
      <w:kern w:val="0"/>
      <w:sz w:val="24"/>
    </w:rPr>
  </w:style>
  <w:style w:type="paragraph" w:styleId="41" w:customStyle="1">
    <w:name w:val="Body Text 21"/>
    <w:basedOn w:val="0"/>
    <w:next w:val="41"/>
    <w:link w:val="0"/>
    <w:uiPriority w:val="0"/>
    <w:pPr>
      <w:adjustRightInd w:val="0"/>
      <w:spacing w:line="360" w:lineRule="atLeast"/>
      <w:ind w:right="13"/>
      <w:jc w:val="left"/>
      <w:textAlignment w:val="baseline"/>
    </w:pPr>
    <w:rPr>
      <w:rFonts w:ascii="ＭＳ ゴシック" w:hAnsi="ＭＳ ゴシック" w:eastAsia="ＭＳ ゴシック"/>
      <w:kern w:val="0"/>
      <w:sz w:val="24"/>
    </w:rPr>
  </w:style>
  <w:style w:type="paragraph" w:styleId="42">
    <w:name w:val="Title"/>
    <w:basedOn w:val="0"/>
    <w:next w:val="42"/>
    <w:link w:val="0"/>
    <w:uiPriority w:val="0"/>
    <w:qFormat/>
    <w:pPr>
      <w:adjustRightInd w:val="0"/>
      <w:spacing w:before="240" w:beforeLines="0" w:beforeAutospacing="0" w:after="120" w:afterLines="0" w:afterAutospacing="0"/>
      <w:jc w:val="center"/>
      <w:textAlignment w:val="baseline"/>
    </w:pPr>
    <w:rPr>
      <w:rFonts w:ascii="Arial" w:hAnsi="Arial" w:eastAsia="ＭＳ ゴシック"/>
      <w:sz w:val="32"/>
    </w:rPr>
  </w:style>
  <w:style w:type="paragraph" w:styleId="43">
    <w:name w:val="Date"/>
    <w:basedOn w:val="0"/>
    <w:next w:val="0"/>
    <w:link w:val="0"/>
    <w:uiPriority w:val="0"/>
    <w:pPr>
      <w:adjustRightInd w:val="0"/>
      <w:spacing w:line="360" w:lineRule="atLeast"/>
      <w:jc w:val="right"/>
      <w:textAlignment w:val="baseline"/>
    </w:pPr>
    <w:rPr>
      <w:rFonts w:ascii="ＭＳ Ｐ明朝" w:hAnsi="ＭＳ Ｐ明朝" w:eastAsia="ＭＳ Ｐ明朝"/>
    </w:rPr>
  </w:style>
  <w:style w:type="paragraph" w:styleId="44">
    <w:name w:val="Normal Indent"/>
    <w:basedOn w:val="0"/>
    <w:next w:val="44"/>
    <w:link w:val="0"/>
    <w:uiPriority w:val="0"/>
    <w:pPr>
      <w:adjustRightInd w:val="0"/>
      <w:ind w:left="851"/>
      <w:textAlignment w:val="baseline"/>
    </w:pPr>
    <w:rPr>
      <w:rFonts w:ascii="ＭＳ ゴシック" w:hAnsi="ＭＳ ゴシック" w:eastAsia="ＭＳ ゴシック"/>
      <w:kern w:val="0"/>
      <w:sz w:val="24"/>
    </w:rPr>
  </w:style>
  <w:style w:type="paragraph" w:styleId="45">
    <w:name w:val="Block Text"/>
    <w:basedOn w:val="0"/>
    <w:next w:val="45"/>
    <w:link w:val="0"/>
    <w:uiPriority w:val="0"/>
    <w:pPr>
      <w:adjustRightInd w:val="0"/>
      <w:spacing w:line="360" w:lineRule="atLeast"/>
      <w:ind w:left="11" w:right="11" w:firstLine="210"/>
      <w:jc w:val="left"/>
      <w:textAlignment w:val="baseline"/>
    </w:pPr>
    <w:rPr>
      <w:rFonts w:ascii="ＭＳ ゴシック" w:hAnsi="ＭＳ ゴシック" w:eastAsia="ＭＳ ゴシック"/>
      <w:kern w:val="0"/>
      <w:sz w:val="24"/>
    </w:rPr>
  </w:style>
  <w:style w:type="paragraph" w:styleId="46" w:customStyle="1">
    <w:name w:val="Body Text 22"/>
    <w:basedOn w:val="0"/>
    <w:next w:val="46"/>
    <w:link w:val="0"/>
    <w:uiPriority w:val="0"/>
    <w:pPr>
      <w:adjustRightInd w:val="0"/>
      <w:spacing w:line="360" w:lineRule="atLeast"/>
      <w:ind w:right="57"/>
      <w:textAlignment w:val="baseline"/>
    </w:pPr>
    <w:rPr>
      <w:rFonts w:ascii="ＭＳ ゴシック" w:hAnsi="ＭＳ ゴシック" w:eastAsia="ＭＳ ゴシック"/>
      <w:kern w:val="0"/>
      <w:sz w:val="24"/>
    </w:rPr>
  </w:style>
  <w:style w:type="paragraph" w:styleId="47" w:customStyle="1">
    <w:name w:val="Block Text1"/>
    <w:basedOn w:val="0"/>
    <w:next w:val="47"/>
    <w:link w:val="0"/>
    <w:uiPriority w:val="0"/>
    <w:pPr>
      <w:adjustRightInd w:val="0"/>
      <w:spacing w:line="360" w:lineRule="exact"/>
      <w:ind w:left="237" w:right="57"/>
      <w:textAlignment w:val="baseline"/>
    </w:pPr>
    <w:rPr>
      <w:rFonts w:ascii="ＭＳ ゴシック" w:hAnsi="ＭＳ ゴシック" w:eastAsia="ＭＳ ゴシック"/>
      <w:kern w:val="0"/>
      <w:sz w:val="24"/>
    </w:rPr>
  </w:style>
  <w:style w:type="paragraph" w:styleId="48">
    <w:name w:val="Body Text 3"/>
    <w:basedOn w:val="0"/>
    <w:next w:val="48"/>
    <w:link w:val="0"/>
    <w:uiPriority w:val="0"/>
    <w:pPr>
      <w:adjustRightInd w:val="0"/>
      <w:spacing w:line="360" w:lineRule="atLeast"/>
      <w:ind w:right="57"/>
      <w:jc w:val="left"/>
      <w:textAlignment w:val="baseline"/>
    </w:pPr>
    <w:rPr>
      <w:rFonts w:ascii="ＭＳ ゴシック" w:hAnsi="ＭＳ ゴシック" w:eastAsia="ＭＳ ゴシック"/>
      <w:kern w:val="0"/>
      <w:sz w:val="24"/>
    </w:rPr>
  </w:style>
  <w:style w:type="paragraph" w:styleId="49" w:customStyle="1">
    <w:name w:val="Body Text Indent 31"/>
    <w:basedOn w:val="0"/>
    <w:next w:val="49"/>
    <w:link w:val="0"/>
    <w:uiPriority w:val="0"/>
    <w:pPr>
      <w:tabs>
        <w:tab w:val="left" w:leader="none" w:pos="240"/>
      </w:tabs>
      <w:adjustRightInd w:val="0"/>
      <w:spacing w:line="360" w:lineRule="exact"/>
      <w:ind w:left="227" w:firstLine="238"/>
      <w:jc w:val="left"/>
      <w:textAlignment w:val="baseline"/>
    </w:pPr>
    <w:rPr>
      <w:rFonts w:ascii="ＭＳ ゴシック" w:hAnsi="ＭＳ ゴシック" w:eastAsia="ＭＳ ゴシック"/>
      <w:kern w:val="0"/>
      <w:sz w:val="24"/>
    </w:rPr>
  </w:style>
  <w:style w:type="paragraph" w:styleId="50" w:customStyle="1">
    <w:name w:val="Body Text 23"/>
    <w:basedOn w:val="0"/>
    <w:next w:val="50"/>
    <w:link w:val="0"/>
    <w:uiPriority w:val="0"/>
    <w:pPr>
      <w:adjustRightInd w:val="0"/>
      <w:spacing w:line="360" w:lineRule="exact"/>
      <w:ind w:left="238" w:firstLine="210"/>
      <w:textAlignment w:val="baseline"/>
    </w:pPr>
    <w:rPr>
      <w:rFonts w:ascii="ＭＳ ゴシック" w:hAnsi="ＭＳ ゴシック" w:eastAsia="ＭＳ ゴシック"/>
      <w:kern w:val="0"/>
      <w:sz w:val="24"/>
    </w:rPr>
  </w:style>
  <w:style w:type="paragraph" w:styleId="51" w:customStyle="1">
    <w:name w:val="Block Text2"/>
    <w:basedOn w:val="0"/>
    <w:next w:val="51"/>
    <w:link w:val="0"/>
    <w:uiPriority w:val="0"/>
    <w:pPr>
      <w:autoSpaceDE w:val="0"/>
      <w:autoSpaceDN w:val="0"/>
      <w:adjustRightInd w:val="0"/>
      <w:spacing w:line="360" w:lineRule="atLeast"/>
      <w:ind w:left="468" w:right="57"/>
      <w:textAlignment w:val="bottom"/>
    </w:pPr>
    <w:rPr>
      <w:rFonts w:ascii="ＭＳ ゴシック" w:hAnsi="ＭＳ ゴシック" w:eastAsia="ＭＳ ゴシック"/>
      <w:kern w:val="0"/>
      <w:sz w:val="24"/>
    </w:rPr>
  </w:style>
  <w:style w:type="paragraph" w:styleId="52">
    <w:name w:val="Body Text First Indent"/>
    <w:basedOn w:val="21"/>
    <w:next w:val="52"/>
    <w:link w:val="0"/>
    <w:uiPriority w:val="0"/>
    <w:pPr>
      <w:adjustRightInd w:val="0"/>
      <w:ind w:firstLine="210"/>
      <w:textAlignment w:val="baseline"/>
    </w:pPr>
    <w:rPr>
      <w:rFonts w:ascii="Century" w:hAnsi="Century" w:eastAsia="ＭＳ 明朝"/>
      <w:color w:val="auto"/>
      <w:sz w:val="21"/>
    </w:rPr>
  </w:style>
  <w:style w:type="paragraph" w:styleId="53">
    <w:name w:val="List"/>
    <w:basedOn w:val="0"/>
    <w:next w:val="53"/>
    <w:link w:val="0"/>
    <w:uiPriority w:val="0"/>
    <w:pPr>
      <w:adjustRightInd w:val="0"/>
      <w:ind w:left="425" w:hanging="425"/>
      <w:textAlignment w:val="baseline"/>
    </w:pPr>
  </w:style>
  <w:style w:type="paragraph" w:styleId="54">
    <w:name w:val="List Bullet 2"/>
    <w:basedOn w:val="0"/>
    <w:next w:val="54"/>
    <w:link w:val="0"/>
    <w:uiPriority w:val="0"/>
    <w:pPr>
      <w:tabs>
        <w:tab w:val="left" w:leader="none" w:pos="945"/>
      </w:tabs>
      <w:adjustRightInd w:val="0"/>
      <w:spacing w:line="340" w:lineRule="exact"/>
      <w:ind w:left="2184" w:hanging="1974"/>
      <w:textAlignment w:val="baseline"/>
    </w:pPr>
    <w:rPr>
      <w:rFonts w:ascii="ＭＳ Ｐ明朝" w:hAnsi="ＭＳ Ｐ明朝" w:eastAsia="ＭＳ Ｐ明朝"/>
    </w:rPr>
  </w:style>
  <w:style w:type="paragraph" w:styleId="55" w:customStyle="1">
    <w:name w:val="行頭一段下げ"/>
    <w:basedOn w:val="15"/>
    <w:next w:val="15"/>
    <w:link w:val="0"/>
    <w:uiPriority w:val="0"/>
    <w:pPr>
      <w:spacing w:line="540" w:lineRule="atLeast"/>
      <w:ind w:right="40" w:firstLine="245"/>
    </w:pPr>
  </w:style>
  <w:style w:type="paragraph" w:styleId="56">
    <w:name w:val="Balloon Text"/>
    <w:basedOn w:val="0"/>
    <w:next w:val="56"/>
    <w:link w:val="0"/>
    <w:uiPriority w:val="0"/>
    <w:semiHidden/>
    <w:rPr>
      <w:rFonts w:ascii="Arial" w:hAnsi="Arial" w:eastAsia="ＭＳ ゴシック"/>
      <w:sz w:val="18"/>
    </w:rPr>
  </w:style>
  <w:style w:type="character" w:styleId="57">
    <w:name w:val="footnote reference"/>
    <w:basedOn w:val="10"/>
    <w:next w:val="57"/>
    <w:link w:val="0"/>
    <w:uiPriority w:val="0"/>
    <w:semiHidden/>
    <w:rPr>
      <w:vertAlign w:val="superscript"/>
    </w:rPr>
  </w:style>
  <w:style w:type="character" w:styleId="58">
    <w:name w:val="endnote reference"/>
    <w:basedOn w:val="10"/>
    <w:next w:val="5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199</TotalTime>
  <Pages>1</Pages>
  <Words>58</Words>
  <Characters>763</Characters>
  <Application>JUST Note</Application>
  <Lines>53</Lines>
  <Paragraphs>48</Paragraphs>
  <Company>情報通信・家族社会室</Company>
  <CharactersWithSpaces>1011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改正後（新）</dc:title>
  <dc:creator>中里しのぶ</dc:creator>
  <cp:lastModifiedBy>Administrator</cp:lastModifiedBy>
  <cp:lastPrinted>2021-12-16T07:38:00Z</cp:lastPrinted>
  <dcterms:created xsi:type="dcterms:W3CDTF">2009-08-10T07:42:00Z</dcterms:created>
  <dcterms:modified xsi:type="dcterms:W3CDTF">2025-04-16T00:24:37Z</dcterms:modified>
  <cp:revision>25</cp:revision>
</cp:coreProperties>
</file>