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jc w:val="right"/>
        <w:rPr>
          <w:rFonts w:hint="eastAsia" w:ascii="游ゴシック" w:hAnsi="游ゴシック" w:eastAsia="游ゴシック"/>
          <w:sz w:val="22"/>
        </w:rPr>
      </w:pPr>
      <w:r>
        <w:rPr>
          <w:rFonts w:hint="eastAsia" w:ascii="游ゴシック" w:hAnsi="游ゴシック" w:eastAsia="游ゴシック"/>
          <w:sz w:val="22"/>
        </w:rPr>
        <w:t>令和</w:t>
      </w:r>
      <w:r>
        <w:rPr>
          <w:rFonts w:hint="eastAsia" w:ascii="游ゴシック" w:hAnsi="游ゴシック" w:eastAsia="游ゴシック"/>
          <w:sz w:val="22"/>
        </w:rPr>
        <w:t>7</w:t>
      </w:r>
      <w:r>
        <w:rPr>
          <w:rFonts w:hint="eastAsia" w:ascii="游ゴシック" w:hAnsi="游ゴシック" w:eastAsia="游ゴシック"/>
          <w:sz w:val="22"/>
        </w:rPr>
        <w:t>年　　月　　日</w:t>
      </w:r>
    </w:p>
    <w:p>
      <w:pPr>
        <w:pStyle w:val="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下妻まつり実行委員長　様</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出　</w:t>
      </w:r>
      <w:r>
        <w:rPr>
          <w:rFonts w:hint="eastAsia" w:ascii="游ゴシック" w:hAnsi="游ゴシック" w:eastAsia="游ゴシック"/>
          <w:sz w:val="22"/>
        </w:rPr>
        <w:t xml:space="preserve"> </w:t>
      </w:r>
      <w:r>
        <w:rPr>
          <w:rFonts w:hint="eastAsia" w:ascii="游ゴシック" w:hAnsi="游ゴシック" w:eastAsia="游ゴシック"/>
          <w:sz w:val="22"/>
        </w:rPr>
        <w:t>店</w:t>
      </w:r>
      <w:r>
        <w:rPr>
          <w:rFonts w:hint="eastAsia" w:ascii="游ゴシック" w:hAnsi="游ゴシック" w:eastAsia="游ゴシック"/>
          <w:sz w:val="22"/>
        </w:rPr>
        <w:t xml:space="preserve"> </w:t>
      </w:r>
      <w:r>
        <w:rPr>
          <w:rFonts w:hint="eastAsia" w:ascii="游ゴシック" w:hAnsi="游ゴシック" w:eastAsia="游ゴシック"/>
          <w:sz w:val="22"/>
        </w:rPr>
        <w:t>　名</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代　</w:t>
      </w:r>
      <w:r>
        <w:rPr>
          <w:rFonts w:hint="eastAsia" w:ascii="游ゴシック" w:hAnsi="游ゴシック" w:eastAsia="游ゴシック"/>
          <w:sz w:val="22"/>
        </w:rPr>
        <w:t xml:space="preserve"> </w:t>
      </w:r>
      <w:r>
        <w:rPr>
          <w:rFonts w:hint="eastAsia" w:ascii="游ゴシック" w:hAnsi="游ゴシック" w:eastAsia="游ゴシック"/>
          <w:sz w:val="22"/>
        </w:rPr>
        <w:t>表　</w:t>
      </w:r>
      <w:r>
        <w:rPr>
          <w:rFonts w:hint="eastAsia" w:ascii="游ゴシック" w:hAnsi="游ゴシック" w:eastAsia="游ゴシック"/>
          <w:sz w:val="22"/>
        </w:rPr>
        <w:t xml:space="preserve"> </w:t>
      </w:r>
      <w:r>
        <w:rPr>
          <w:rFonts w:hint="eastAsia" w:ascii="游ゴシック" w:hAnsi="游ゴシック" w:eastAsia="游ゴシック"/>
          <w:sz w:val="22"/>
        </w:rPr>
        <w:t>者</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住　　　　所</w:t>
      </w:r>
      <w:bookmarkStart w:id="0" w:name="_GoBack"/>
      <w:bookmarkEnd w:id="0"/>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pacing w:val="64"/>
          <w:kern w:val="0"/>
          <w:sz w:val="22"/>
          <w:fitText w:val="1320" w:id="1"/>
        </w:rPr>
        <w:t>TEL/FA</w:t>
      </w:r>
      <w:r>
        <w:rPr>
          <w:rFonts w:hint="eastAsia" w:ascii="游ゴシック" w:hAnsi="游ゴシック" w:eastAsia="游ゴシック"/>
          <w:spacing w:val="4"/>
          <w:kern w:val="0"/>
          <w:sz w:val="22"/>
          <w:fitText w:val="1320" w:id="1"/>
        </w:rPr>
        <w:t>X</w:t>
      </w:r>
    </w:p>
    <w:p>
      <w:pPr>
        <w:pStyle w:val="0"/>
        <w:snapToGrid w:val="0"/>
        <w:spacing w:line="240" w:lineRule="auto"/>
        <w:rPr>
          <w:rFonts w:hint="eastAsia" w:ascii="游ゴシック" w:hAnsi="游ゴシック" w:eastAsia="游ゴシック"/>
          <w:sz w:val="22"/>
        </w:rPr>
      </w:pPr>
    </w:p>
    <w:p>
      <w:pPr>
        <w:pStyle w:val="0"/>
        <w:snapToGrid w:val="0"/>
        <w:spacing w:line="240" w:lineRule="auto"/>
        <w:ind w:left="210" w:leftChars="100" w:firstLine="0" w:firstLineChars="0"/>
        <w:rPr>
          <w:rFonts w:hint="eastAsia" w:ascii="游ゴシック" w:hAnsi="游ゴシック" w:eastAsia="游ゴシック"/>
          <w:b w:val="1"/>
          <w:sz w:val="24"/>
          <w:u w:val="single" w:color="auto"/>
        </w:rPr>
      </w:pPr>
      <w:r>
        <w:rPr>
          <w:rFonts w:hint="eastAsia" w:ascii="游ゴシック" w:hAnsi="游ゴシック" w:eastAsia="游ゴシック"/>
          <w:b w:val="1"/>
          <w:sz w:val="24"/>
          <w:u w:val="single" w:color="auto"/>
        </w:rPr>
        <w:t>下妻まつり</w:t>
      </w:r>
      <w:r>
        <w:rPr>
          <w:rFonts w:hint="eastAsia" w:ascii="游ゴシック" w:hAnsi="游ゴシック" w:eastAsia="游ゴシック"/>
          <w:b w:val="1"/>
          <w:sz w:val="24"/>
          <w:u w:val="single" w:color="auto"/>
        </w:rPr>
        <w:t>2025</w:t>
      </w:r>
      <w:r>
        <w:rPr>
          <w:rFonts w:hint="eastAsia" w:ascii="游ゴシック" w:hAnsi="游ゴシック" w:eastAsia="游ゴシック"/>
          <w:b w:val="1"/>
          <w:sz w:val="24"/>
          <w:u w:val="single" w:color="auto"/>
        </w:rPr>
        <w:t>マーケットエリア出店募集要項を理解し出店申込をします。</w:t>
      </w:r>
    </w:p>
    <w:p>
      <w:pPr>
        <w:pStyle w:val="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　</w:t>
      </w:r>
    </w:p>
    <w:p>
      <w:pPr>
        <w:pStyle w:val="19"/>
        <w:numPr>
          <w:ilvl w:val="0"/>
          <w:numId w:val="1"/>
        </w:numPr>
        <w:snapToGrid w:val="0"/>
        <w:spacing w:line="240" w:lineRule="auto"/>
        <w:ind w:left="357" w:leftChars="0" w:hanging="357"/>
        <w:rPr>
          <w:rFonts w:hint="eastAsia" w:ascii="游ゴシック" w:hAnsi="游ゴシック" w:eastAsia="游ゴシック"/>
          <w:sz w:val="20"/>
        </w:rPr>
      </w:pPr>
      <w:r>
        <w:rPr>
          <w:rFonts w:hint="eastAsia" w:ascii="游ゴシック" w:hAnsi="游ゴシック" w:eastAsia="游ゴシック"/>
          <w:sz w:val="20"/>
        </w:rPr>
        <w:t>区画申込み　</w:t>
      </w:r>
      <w:r>
        <w:rPr>
          <w:rFonts w:hint="eastAsia" w:ascii="游ゴシック" w:hAnsi="游ゴシック" w:eastAsia="游ゴシック"/>
          <w:b w:val="1"/>
          <w:sz w:val="22"/>
          <w:u w:val="wavyHeavy" w:color="auto"/>
        </w:rPr>
        <w:t>※事業者：</w:t>
      </w:r>
      <w:r>
        <w:rPr>
          <w:rFonts w:hint="eastAsia" w:ascii="游ゴシック" w:hAnsi="游ゴシック" w:eastAsia="游ゴシック"/>
          <w:b w:val="1"/>
          <w:sz w:val="22"/>
          <w:u w:val="wavyHeavy" w:color="auto"/>
        </w:rPr>
        <w:t>2</w:t>
      </w:r>
      <w:r>
        <w:rPr>
          <w:rFonts w:hint="eastAsia" w:ascii="游ゴシック" w:hAnsi="游ゴシック" w:eastAsia="游ゴシック"/>
          <w:b w:val="1"/>
          <w:sz w:val="22"/>
          <w:u w:val="wavyHeavy" w:color="auto"/>
        </w:rPr>
        <w:t>区画を限度</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gridCol w:w="1842"/>
      </w:tblGrid>
      <w:tr>
        <w:trPr>
          <w:trHeight w:val="430" w:hRule="atLeast"/>
        </w:trPr>
        <w:tc>
          <w:tcPr>
            <w:tcW w:w="6946"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１区画の規格</w:t>
            </w:r>
          </w:p>
        </w:tc>
        <w:tc>
          <w:tcPr>
            <w:tcW w:w="1842"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申込み区画数</w:t>
            </w:r>
          </w:p>
        </w:tc>
      </w:tr>
      <w:tr>
        <w:trPr>
          <w:trHeight w:val="430" w:hRule="atLeast"/>
        </w:trPr>
        <w:tc>
          <w:tcPr>
            <w:tcW w:w="6946" w:type="dxa"/>
            <w:vAlign w:val="center"/>
          </w:tcPr>
          <w:p>
            <w:pPr>
              <w:pStyle w:val="2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1</w:t>
            </w:r>
            <w:r>
              <w:rPr>
                <w:rFonts w:hint="eastAsia" w:ascii="游ゴシック" w:hAnsi="游ゴシック" w:eastAsia="游ゴシック"/>
                <w:sz w:val="22"/>
              </w:rPr>
              <w:t>区画：</w:t>
            </w:r>
            <w:r>
              <w:rPr>
                <w:rFonts w:hint="eastAsia" w:ascii="游ゴシック" w:hAnsi="游ゴシック" w:eastAsia="游ゴシック"/>
                <w:sz w:val="22"/>
              </w:rPr>
              <w:t>3,000</w:t>
            </w:r>
            <w:r>
              <w:rPr>
                <w:rFonts w:hint="eastAsia" w:ascii="游ゴシック" w:hAnsi="游ゴシック" w:eastAsia="游ゴシック"/>
                <w:sz w:val="22"/>
              </w:rPr>
              <w:t>円（</w:t>
            </w:r>
            <w:r>
              <w:rPr>
                <w:rFonts w:hint="eastAsia" w:ascii="游ゴシック" w:hAnsi="游ゴシック" w:eastAsia="游ゴシック"/>
                <w:sz w:val="22"/>
              </w:rPr>
              <w:t>3.0</w:t>
            </w:r>
            <w:r>
              <w:rPr>
                <w:rFonts w:hint="eastAsia" w:ascii="游ゴシック" w:hAnsi="游ゴシック" w:eastAsia="游ゴシック"/>
                <w:sz w:val="22"/>
              </w:rPr>
              <w:t>ｍ×</w:t>
            </w:r>
            <w:r>
              <w:rPr>
                <w:rFonts w:hint="eastAsia" w:ascii="游ゴシック" w:hAnsi="游ゴシック" w:eastAsia="游ゴシック"/>
                <w:sz w:val="22"/>
              </w:rPr>
              <w:t>3.0</w:t>
            </w:r>
            <w:r>
              <w:rPr>
                <w:rFonts w:hint="eastAsia" w:ascii="游ゴシック" w:hAnsi="游ゴシック" w:eastAsia="游ゴシック"/>
                <w:sz w:val="22"/>
              </w:rPr>
              <w:t>ｍ）</w:t>
            </w:r>
          </w:p>
        </w:tc>
        <w:tc>
          <w:tcPr>
            <w:tcW w:w="1842" w:type="dxa"/>
            <w:vAlign w:val="center"/>
          </w:tcPr>
          <w:p>
            <w:pPr>
              <w:pStyle w:val="20"/>
              <w:snapToGrid w:val="0"/>
              <w:spacing w:line="240" w:lineRule="auto"/>
              <w:jc w:val="right"/>
              <w:rPr>
                <w:rFonts w:hint="eastAsia" w:ascii="游ゴシック" w:hAnsi="游ゴシック" w:eastAsia="游ゴシック"/>
                <w:sz w:val="22"/>
              </w:rPr>
            </w:pPr>
            <w:r>
              <w:rPr>
                <w:rFonts w:hint="eastAsia" w:ascii="游ゴシック" w:hAnsi="游ゴシック" w:eastAsia="游ゴシック"/>
                <w:sz w:val="22"/>
              </w:rPr>
              <w:t>区画</w:t>
            </w:r>
          </w:p>
        </w:tc>
      </w:tr>
    </w:tbl>
    <w:p>
      <w:pPr>
        <w:pStyle w:val="19"/>
        <w:snapToGrid w:val="0"/>
        <w:spacing w:line="240" w:lineRule="auto"/>
        <w:ind w:left="360" w:leftChars="0"/>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sz w:val="22"/>
        </w:rPr>
      </w:pPr>
      <w:r>
        <w:rPr>
          <w:rFonts w:hint="eastAsia" w:ascii="游ゴシック" w:hAnsi="游ゴシック" w:eastAsia="游ゴシック"/>
          <w:sz w:val="22"/>
        </w:rPr>
        <w:t>キッチンカー申込み</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gridCol w:w="1842"/>
      </w:tblGrid>
      <w:tr>
        <w:trPr>
          <w:trHeight w:val="397" w:hRule="atLeast"/>
        </w:trPr>
        <w:tc>
          <w:tcPr>
            <w:tcW w:w="6946" w:type="dxa"/>
            <w:vAlign w:val="center"/>
          </w:tcPr>
          <w:p>
            <w:pPr>
              <w:pStyle w:val="20"/>
              <w:snapToGrid w:val="0"/>
              <w:spacing w:line="240" w:lineRule="auto"/>
              <w:jc w:val="left"/>
              <w:rPr>
                <w:rFonts w:hint="eastAsia" w:ascii="游ゴシック" w:hAnsi="游ゴシック" w:eastAsia="游ゴシック"/>
                <w:sz w:val="22"/>
              </w:rPr>
            </w:pPr>
            <w:r>
              <w:rPr>
                <w:rFonts w:hint="eastAsia" w:ascii="游ゴシック" w:hAnsi="游ゴシック" w:eastAsia="游ゴシック"/>
                <w:sz w:val="22"/>
              </w:rPr>
              <w:t>1</w:t>
            </w:r>
            <w:r>
              <w:rPr>
                <w:rFonts w:hint="eastAsia" w:ascii="游ゴシック" w:hAnsi="游ゴシック" w:eastAsia="游ゴシック"/>
                <w:sz w:val="22"/>
              </w:rPr>
              <w:t>台：</w:t>
            </w:r>
            <w:r>
              <w:rPr>
                <w:rFonts w:hint="eastAsia" w:ascii="游ゴシック" w:hAnsi="游ゴシック" w:eastAsia="游ゴシック"/>
                <w:sz w:val="22"/>
              </w:rPr>
              <w:t>3,000</w:t>
            </w:r>
            <w:r>
              <w:rPr>
                <w:rFonts w:hint="eastAsia" w:ascii="游ゴシック" w:hAnsi="游ゴシック" w:eastAsia="游ゴシック"/>
                <w:sz w:val="22"/>
              </w:rPr>
              <w:t>円</w:t>
            </w:r>
          </w:p>
        </w:tc>
        <w:tc>
          <w:tcPr>
            <w:tcW w:w="1842"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　　　台</w:t>
            </w:r>
          </w:p>
        </w:tc>
      </w:tr>
    </w:tbl>
    <w:p>
      <w:pPr>
        <w:pStyle w:val="0"/>
        <w:snapToGrid w:val="0"/>
        <w:spacing w:line="240" w:lineRule="auto"/>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sz w:val="22"/>
        </w:rPr>
      </w:pPr>
      <w:r>
        <w:rPr>
          <w:rFonts w:hint="eastAsia" w:ascii="游ゴシック" w:hAnsi="游ゴシック" w:eastAsia="游ゴシック"/>
          <w:sz w:val="22"/>
        </w:rPr>
        <w:t>出店する品物等（出品するすべての品物等を記載して下さい）　</w:t>
      </w:r>
      <w:r>
        <w:rPr>
          <w:rFonts w:hint="eastAsia" w:ascii="游ゴシック" w:hAnsi="游ゴシック" w:eastAsia="游ゴシック"/>
          <w:sz w:val="22"/>
        </w:rPr>
        <w:br w:type="textWrapping" w:clear="none"/>
      </w:r>
      <w:r>
        <w:rPr>
          <w:rFonts w:hint="eastAsia" w:ascii="游ゴシック" w:hAnsi="游ゴシック" w:eastAsia="游ゴシック"/>
          <w:sz w:val="22"/>
        </w:rPr>
        <w:t>※保健所等の許可等が必要な取扱品は、</w:t>
      </w:r>
      <w:r>
        <w:rPr>
          <w:rFonts w:hint="eastAsia" w:ascii="游ゴシック" w:hAnsi="游ゴシック" w:eastAsia="游ゴシック"/>
          <w:b w:val="1"/>
          <w:sz w:val="22"/>
          <w:u w:val="single" w:color="auto"/>
        </w:rPr>
        <w:t>出店者の責任で事前に許可等を取得</w:t>
      </w:r>
      <w:r>
        <w:rPr>
          <w:rFonts w:hint="eastAsia" w:ascii="游ゴシック" w:hAnsi="游ゴシック" w:eastAsia="游ゴシック"/>
          <w:sz w:val="22"/>
        </w:rPr>
        <w:t>して下さい。</w:t>
      </w:r>
    </w:p>
    <w:tbl>
      <w:tblPr>
        <w:tblStyle w:val="26"/>
        <w:tblW w:w="8700" w:type="dxa"/>
        <w:tblInd w:w="360" w:type="dxa"/>
        <w:tblLayout w:type="fixed"/>
        <w:tblLook w:firstRow="1" w:lastRow="0" w:firstColumn="1" w:lastColumn="0" w:noHBand="0" w:noVBand="1" w:val="04A0"/>
      </w:tblPr>
      <w:tblGrid>
        <w:gridCol w:w="2801"/>
        <w:gridCol w:w="1128"/>
        <w:gridCol w:w="4771"/>
      </w:tblGrid>
      <w:tr>
        <w:trPr>
          <w:trHeight w:val="397" w:hRule="atLeast"/>
        </w:trPr>
        <w:tc>
          <w:tcPr>
            <w:tcW w:w="2835"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品物</w:t>
            </w:r>
          </w:p>
        </w:tc>
        <w:tc>
          <w:tcPr>
            <w:tcW w:w="1134"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数量</w:t>
            </w:r>
          </w:p>
        </w:tc>
        <w:tc>
          <w:tcPr>
            <w:tcW w:w="4819"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展示・販売方法・内容</w:t>
            </w:r>
          </w:p>
        </w:tc>
      </w:tr>
      <w:tr>
        <w:trPr>
          <w:trHeight w:val="283" w:hRule="atLeast"/>
        </w:trPr>
        <w:tc>
          <w:tcPr>
            <w:tcW w:w="28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やきそば</w:t>
            </w: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jc w:val="center"/>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)200</w:t>
            </w:r>
            <w:r>
              <w:rPr>
                <w:rFonts w:hint="eastAsia" w:ascii="游ゴシック" w:hAnsi="游ゴシック" w:eastAsia="游ゴシック"/>
                <w:sz w:val="16"/>
              </w:rPr>
              <w:t>食</w:t>
            </w:r>
          </w:p>
        </w:tc>
        <w:tc>
          <w:tcPr>
            <w:tcW w:w="48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パック販売</w:t>
            </w:r>
          </w:p>
        </w:tc>
      </w:tr>
      <w:tr>
        <w:trPr>
          <w:trHeight w:val="1094" w:hRule="atLeast"/>
        </w:trPr>
        <w:tc>
          <w:tcPr>
            <w:tcW w:w="28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481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r>
      <w:tr>
        <w:trPr>
          <w:trHeight w:val="397" w:hRule="atLeast"/>
        </w:trPr>
        <w:tc>
          <w:tcPr>
            <w:tcW w:w="2835"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使用電気器具</w:t>
            </w:r>
          </w:p>
        </w:tc>
        <w:tc>
          <w:tcPr>
            <w:tcW w:w="1134"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数量</w:t>
            </w:r>
          </w:p>
        </w:tc>
        <w:tc>
          <w:tcPr>
            <w:tcW w:w="4819"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使用電力量（合計）※必ず記入</w:t>
            </w:r>
          </w:p>
        </w:tc>
      </w:tr>
      <w:tr>
        <w:trPr>
          <w:trHeight w:val="283" w:hRule="atLeast"/>
        </w:trPr>
        <w:tc>
          <w:tcPr>
            <w:tcW w:w="28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保温器</w:t>
            </w: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jc w:val="center"/>
              <w:rPr>
                <w:rFonts w:hint="eastAsia" w:ascii="游ゴシック" w:hAnsi="游ゴシック" w:eastAsia="游ゴシック"/>
                <w:sz w:val="16"/>
              </w:rPr>
            </w:pPr>
            <w:r>
              <w:rPr>
                <w:rFonts w:hint="eastAsia" w:ascii="游ゴシック" w:hAnsi="游ゴシック" w:eastAsia="游ゴシック"/>
                <w:sz w:val="16"/>
              </w:rPr>
              <w:t>１台</w:t>
            </w:r>
          </w:p>
        </w:tc>
        <w:tc>
          <w:tcPr>
            <w:tcW w:w="48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)2000w</w:t>
            </w:r>
          </w:p>
        </w:tc>
      </w:tr>
      <w:tr>
        <w:trPr>
          <w:trHeight w:val="794" w:hRule="atLeast"/>
        </w:trPr>
        <w:tc>
          <w:tcPr>
            <w:tcW w:w="28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jc w:val="center"/>
              <w:rPr>
                <w:rFonts w:hint="eastAsia" w:ascii="游ゴシック" w:hAnsi="游ゴシック" w:eastAsia="游ゴシック"/>
                <w:sz w:val="22"/>
              </w:rPr>
            </w:pPr>
          </w:p>
        </w:tc>
        <w:tc>
          <w:tcPr>
            <w:tcW w:w="481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19"/>
              <w:snapToGrid w:val="0"/>
              <w:spacing w:line="240" w:lineRule="auto"/>
              <w:jc w:val="right"/>
              <w:rPr>
                <w:rFonts w:hint="eastAsia" w:ascii="游ゴシック" w:hAnsi="游ゴシック" w:eastAsia="游ゴシック"/>
                <w:sz w:val="22"/>
              </w:rPr>
            </w:pPr>
            <w:r>
              <w:rPr>
                <w:rFonts w:hint="eastAsia" w:ascii="游ゴシック" w:hAnsi="游ゴシック" w:eastAsia="游ゴシック"/>
                <w:sz w:val="22"/>
              </w:rPr>
              <w:t>　　　　　　　　　　　（ワット）</w:t>
            </w:r>
          </w:p>
        </w:tc>
      </w:tr>
    </w:tbl>
    <w:p>
      <w:pPr>
        <w:pStyle w:val="19"/>
        <w:snapToGrid w:val="0"/>
        <w:spacing w:line="240" w:lineRule="auto"/>
        <w:ind w:left="360" w:leftChars="0"/>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b w:val="1"/>
          <w:sz w:val="22"/>
          <w:u w:val="single" w:color="auto"/>
        </w:rPr>
      </w:pPr>
      <w:r>
        <w:rPr>
          <w:rFonts w:hint="eastAsia" w:ascii="游ゴシック" w:hAnsi="游ゴシック" w:eastAsia="游ゴシック"/>
          <w:sz w:val="22"/>
        </w:rPr>
        <w:t>区画の配置等</w:t>
      </w:r>
      <w:r>
        <w:rPr>
          <w:rFonts w:hint="eastAsia" w:ascii="游ゴシック" w:hAnsi="游ゴシック" w:eastAsia="游ゴシック"/>
          <w:sz w:val="22"/>
        </w:rPr>
        <w:br w:type="textWrapping" w:clear="none"/>
      </w:r>
      <w:r>
        <w:rPr>
          <w:rFonts w:hint="eastAsia" w:ascii="游ゴシック" w:hAnsi="游ゴシック" w:eastAsia="游ゴシック"/>
          <w:sz w:val="22"/>
        </w:rPr>
        <w:t>・区画の配置、区画数の制限調整等は主催者に一任をお願い致します。</w:t>
      </w:r>
      <w:r>
        <w:rPr>
          <w:rFonts w:hint="eastAsia" w:ascii="游ゴシック" w:hAnsi="游ゴシック" w:eastAsia="游ゴシック"/>
          <w:sz w:val="22"/>
        </w:rPr>
        <w:br w:type="textWrapping" w:clear="none"/>
      </w:r>
      <w:r>
        <w:rPr>
          <w:rFonts w:hint="eastAsia" w:ascii="游ゴシック" w:hAnsi="游ゴシック" w:eastAsia="游ゴシック"/>
          <w:sz w:val="22"/>
        </w:rPr>
        <w:t>・発熱系の器具等で電力使用量の極端に多い出店者は上記に明示し、別途打ち合わせ。</w:t>
      </w:r>
    </w:p>
    <w:p>
      <w:pPr>
        <w:pStyle w:val="19"/>
        <w:snapToGrid w:val="0"/>
        <w:spacing w:line="240" w:lineRule="auto"/>
        <w:ind w:left="360" w:leftChars="0" w:firstLine="221" w:firstLineChars="100"/>
        <w:rPr>
          <w:rFonts w:hint="eastAsia" w:ascii="游ゴシック" w:hAnsi="游ゴシック" w:eastAsia="游ゴシック"/>
          <w:b w:val="1"/>
          <w:sz w:val="22"/>
          <w:u w:val="wave" w:color="auto"/>
        </w:rPr>
      </w:pPr>
      <w:r>
        <w:rPr>
          <w:rFonts w:hint="eastAsia" w:ascii="游ゴシック" w:hAnsi="游ゴシック" w:eastAsia="游ゴシック"/>
          <w:b w:val="1"/>
          <w:sz w:val="22"/>
          <w:u w:val="wave" w:color="auto"/>
        </w:rPr>
        <w:t>（各店舗</w:t>
      </w:r>
      <w:r>
        <w:rPr>
          <w:rFonts w:hint="eastAsia" w:ascii="游ゴシック" w:hAnsi="游ゴシック" w:eastAsia="游ゴシック"/>
          <w:b w:val="1"/>
          <w:sz w:val="22"/>
          <w:u w:val="wave" w:color="auto"/>
        </w:rPr>
        <w:t>1</w:t>
      </w:r>
      <w:r>
        <w:rPr>
          <w:rFonts w:hint="eastAsia" w:ascii="游ゴシック" w:hAnsi="游ゴシック" w:eastAsia="游ゴシック"/>
          <w:b w:val="1"/>
          <w:sz w:val="22"/>
          <w:u w:val="wave" w:color="auto"/>
        </w:rPr>
        <w:t>区画で</w:t>
      </w:r>
      <w:r>
        <w:rPr>
          <w:rFonts w:hint="eastAsia" w:ascii="游ゴシック" w:hAnsi="游ゴシック" w:eastAsia="游ゴシック"/>
          <w:b w:val="1"/>
          <w:sz w:val="22"/>
          <w:u w:val="wave" w:color="auto"/>
        </w:rPr>
        <w:t>1,000w</w:t>
      </w:r>
      <w:r>
        <w:rPr>
          <w:rFonts w:hint="eastAsia" w:ascii="游ゴシック" w:hAnsi="游ゴシック" w:eastAsia="游ゴシック"/>
          <w:b w:val="1"/>
          <w:sz w:val="22"/>
          <w:u w:val="wave" w:color="auto"/>
        </w:rPr>
        <w:t>以下でお願いします。）</w:t>
      </w:r>
      <w:r>
        <w:rPr>
          <w:rFonts w:hint="eastAsia" w:ascii="游ゴシック" w:hAnsi="游ゴシック" w:eastAsia="游ゴシック"/>
          <w:sz w:val="22"/>
          <w:u w:val="wave" w:color="auto"/>
        </w:rPr>
        <w:br w:type="textWrapping" w:clear="none"/>
      </w:r>
      <w:r>
        <w:rPr>
          <w:rFonts w:hint="eastAsia" w:ascii="游ゴシック" w:hAnsi="游ゴシック" w:eastAsia="游ゴシック"/>
          <w:b w:val="1"/>
          <w:sz w:val="22"/>
        </w:rPr>
        <w:t>・</w:t>
      </w:r>
      <w:r>
        <w:rPr>
          <w:rFonts w:hint="eastAsia" w:ascii="游ゴシック" w:hAnsi="游ゴシック" w:eastAsia="游ゴシック"/>
          <w:b w:val="1"/>
          <w:sz w:val="22"/>
          <w:u w:val="wave" w:color="auto"/>
        </w:rPr>
        <w:t>事前に記載のない器具の場合、その使用をご遠慮いただく場合もあります。</w:t>
      </w:r>
    </w:p>
    <w:p>
      <w:pPr>
        <w:pStyle w:val="19"/>
        <w:snapToGrid w:val="0"/>
        <w:spacing w:line="240" w:lineRule="auto"/>
        <w:ind w:left="360" w:leftChars="0"/>
        <w:rPr>
          <w:rFonts w:hint="eastAsia" w:ascii="游ゴシック" w:hAnsi="游ゴシック" w:eastAsia="游ゴシック"/>
          <w:b w:val="1"/>
          <w:sz w:val="22"/>
          <w:u w:val="wave" w:color="auto"/>
        </w:rPr>
      </w:pPr>
      <w:r>
        <w:rPr>
          <w:rFonts w:hint="eastAsia" w:ascii="游ゴシック" w:hAnsi="游ゴシック" w:eastAsia="游ゴシック"/>
          <w:b w:val="1"/>
          <w:sz w:val="22"/>
        </w:rPr>
        <w:t>・</w:t>
      </w:r>
      <w:r>
        <w:rPr>
          <w:rFonts w:hint="eastAsia" w:ascii="游ゴシック" w:hAnsi="游ゴシック" w:eastAsia="游ゴシック"/>
          <w:b w:val="1"/>
          <w:sz w:val="22"/>
          <w:u w:val="wave" w:color="auto"/>
        </w:rPr>
        <w:t>火気使用器具等の使用について、十分な対策と消火器設置が必要です。（ガソリンを</w:t>
      </w:r>
    </w:p>
    <w:p>
      <w:pPr>
        <w:pStyle w:val="19"/>
        <w:snapToGrid w:val="0"/>
        <w:spacing w:line="240" w:lineRule="auto"/>
        <w:ind w:left="360" w:leftChars="0" w:firstLine="221" w:firstLineChars="100"/>
        <w:rPr>
          <w:rFonts w:hint="eastAsia" w:ascii="游ゴシック" w:hAnsi="游ゴシック" w:eastAsia="游ゴシック"/>
          <w:b w:val="1"/>
          <w:sz w:val="22"/>
          <w:u w:val="wave" w:color="auto"/>
        </w:rPr>
      </w:pPr>
      <w:r>
        <w:rPr>
          <w:rFonts w:hint="eastAsia" w:ascii="游ゴシック" w:hAnsi="游ゴシック" w:eastAsia="游ゴシック"/>
          <w:b w:val="1"/>
          <w:sz w:val="22"/>
          <w:u w:val="wave" w:color="auto"/>
        </w:rPr>
        <w:t>使用する発電機の使用は主催者が準備する場合を除き原則禁止とします。）</w:t>
      </w:r>
    </w:p>
    <w:p>
      <w:pPr>
        <w:pStyle w:val="0"/>
        <w:snapToGrid w:val="0"/>
        <w:spacing w:line="240" w:lineRule="auto"/>
        <w:rPr>
          <w:rFonts w:hint="eastAsia" w:ascii="游ゴシック" w:hAnsi="游ゴシック" w:eastAsia="游ゴシック"/>
          <w:sz w:val="16"/>
        </w:rPr>
      </w:pPr>
    </w:p>
    <w:p>
      <w:pPr>
        <w:pStyle w:val="0"/>
        <w:snapToGrid w:val="0"/>
        <w:spacing w:line="240" w:lineRule="auto"/>
        <w:ind w:left="440" w:hanging="440" w:hangingChars="200"/>
        <w:rPr>
          <w:rFonts w:hint="eastAsia" w:ascii="游ゴシック" w:hAnsi="游ゴシック" w:eastAsia="游ゴシック"/>
          <w:sz w:val="2"/>
        </w:rPr>
      </w:pPr>
      <w:r>
        <w:rPr>
          <w:rFonts w:hint="eastAsia" w:ascii="游ゴシック" w:hAnsi="游ゴシック" w:eastAsia="游ゴシック"/>
          <w:sz w:val="22"/>
        </w:rPr>
        <w:t xml:space="preserve">5. </w:t>
      </w:r>
      <w:r>
        <w:rPr>
          <w:rFonts w:hint="eastAsia" w:ascii="游ゴシック" w:hAnsi="游ゴシック" w:eastAsia="游ゴシック"/>
          <w:sz w:val="22"/>
        </w:rPr>
        <w:t>出店同意</w:t>
      </w:r>
      <w:r>
        <w:rPr>
          <w:rFonts w:hint="eastAsia" w:ascii="游ゴシック" w:hAnsi="游ゴシック" w:eastAsia="游ゴシック"/>
          <w:sz w:val="22"/>
        </w:rPr>
        <w:br w:type="textWrapping" w:clear="none"/>
      </w:r>
      <w:r>
        <w:rPr>
          <w:rFonts w:hint="eastAsia" w:ascii="游ゴシック" w:hAnsi="游ゴシック" w:eastAsia="游ゴシック"/>
          <w:sz w:val="21"/>
        </w:rPr>
        <w:t>出店店舗の運営及び管理は私が行い、</w:t>
      </w:r>
      <w:r>
        <w:rPr>
          <w:rFonts w:hint="eastAsia" w:ascii="游ゴシック" w:hAnsi="游ゴシック" w:eastAsia="游ゴシック"/>
          <w:b w:val="1"/>
          <w:sz w:val="22"/>
          <w:u w:val="wave" w:color="auto"/>
        </w:rPr>
        <w:t>他社への又貸し及び共同運営することはありません。</w:t>
      </w:r>
      <w:r>
        <w:rPr>
          <w:rFonts w:hint="eastAsia" w:ascii="游ゴシック" w:hAnsi="游ゴシック" w:eastAsia="游ゴシック"/>
          <w:sz w:val="22"/>
          <w:u w:val="single" w:color="auto"/>
        </w:rPr>
        <w:br w:type="textWrapping" w:clear="none"/>
      </w:r>
    </w:p>
    <w:p>
      <w:pPr>
        <w:pStyle w:val="0"/>
        <w:snapToGrid w:val="0"/>
        <w:spacing w:line="240" w:lineRule="auto"/>
        <w:ind w:firstLine="281" w:firstLineChars="100"/>
        <w:rPr>
          <w:rFonts w:hint="eastAsia" w:ascii="游ゴシック" w:hAnsi="游ゴシック" w:eastAsia="游ゴシック"/>
          <w:b w:val="1"/>
          <w:sz w:val="28"/>
          <w:u w:val="single" w:color="auto"/>
        </w:rPr>
      </w:pPr>
      <w:r>
        <w:rPr>
          <w:rFonts w:hint="eastAsia" w:ascii="游ゴシック" w:hAnsi="游ゴシック" w:eastAsia="游ゴシック"/>
          <w:b w:val="1"/>
          <w:sz w:val="28"/>
          <w:u w:val="single" w:color="auto"/>
        </w:rPr>
        <w:t>※</w:t>
      </w:r>
      <w:r>
        <w:rPr>
          <w:rFonts w:hint="eastAsia" w:ascii="游ゴシック" w:hAnsi="游ゴシック" w:eastAsia="游ゴシック"/>
          <w:b w:val="1"/>
          <w:sz w:val="28"/>
          <w:u w:val="single" w:color="auto"/>
        </w:rPr>
        <w:t xml:space="preserve"> </w:t>
      </w:r>
      <w:r>
        <w:rPr>
          <w:rFonts w:hint="eastAsia" w:ascii="游ゴシック" w:hAnsi="游ゴシック" w:eastAsia="游ゴシック"/>
          <w:b w:val="1"/>
          <w:sz w:val="28"/>
          <w:u w:val="single" w:color="auto"/>
        </w:rPr>
        <w:t>代表者又は出店責任者　　　署　名　　　　　　　　　　　　</w:t>
      </w:r>
      <w:r>
        <w:rPr>
          <w:rFonts w:hint="eastAsia" w:ascii="游ゴシック" w:hAnsi="游ゴシック" w:eastAsia="游ゴシック"/>
          <w:b w:val="1"/>
          <w:sz w:val="28"/>
          <w:u w:val="single" w:color="auto"/>
        </w:rPr>
        <w:t xml:space="preserve">   </w:t>
      </w:r>
    </w:p>
    <w:sectPr>
      <w:headerReference r:id="rId6" w:type="default"/>
      <w:pgSz w:w="11906" w:h="16838"/>
      <w:pgMar w:top="1134" w:right="1418" w:bottom="567"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1134" w:rightChars="-540"/>
      <w:jc w:val="left"/>
      <w:rPr>
        <w:rFonts w:hint="eastAsia" w:ascii="游ゴシック" w:hAnsi="游ゴシック" w:eastAsia="游ゴシック"/>
        <w:sz w:val="32"/>
        <w:bdr w:val="single" w:color="auto" w:sz="4" w:space="0"/>
      </w:rPr>
    </w:pPr>
    <w:r>
      <w:rPr>
        <w:rFonts w:hint="eastAsia" w:ascii="游ゴシック" w:hAnsi="游ゴシック" w:eastAsia="游ゴシック"/>
        <w:sz w:val="32"/>
        <w:bdr w:val="single" w:color="auto" w:sz="4" w:space="0"/>
      </w:rPr>
      <w:t>下妻まつり</w:t>
    </w:r>
    <w:r>
      <w:rPr>
        <w:rFonts w:hint="eastAsia" w:ascii="游ゴシック" w:hAnsi="游ゴシック" w:eastAsia="游ゴシック"/>
        <w:sz w:val="32"/>
        <w:bdr w:val="single" w:color="auto" w:sz="4" w:space="0"/>
      </w:rPr>
      <w:t>2025</w:t>
    </w:r>
    <w:r>
      <w:rPr>
        <w:rFonts w:hint="eastAsia" w:ascii="游ゴシック" w:hAnsi="游ゴシック" w:eastAsia="游ゴシック"/>
        <w:sz w:val="32"/>
        <w:bdr w:val="single" w:color="auto" w:sz="4" w:space="0"/>
      </w:rPr>
      <w:t>マーケットエリア出店申込書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B4ED9E"/>
    <w:lvl w:ilvl="0" w:tplc="4E34714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rPr>
      <w:rFonts w:ascii="ＭＳ 明朝" w:hAnsi="ＭＳ 明朝" w:eastAsia="ＭＳ 明朝"/>
    </w:rPr>
  </w:style>
  <w:style w:type="character" w:styleId="21" w:customStyle="1">
    <w:name w:val="書式なし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22</Words>
  <Characters>551</Characters>
  <Application>JUST Note</Application>
  <Lines>52</Lines>
  <Paragraphs>36</Paragraphs>
  <CharactersWithSpaces>604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satoshiichimura</dc:creator>
  <cp:lastModifiedBy>Administrator</cp:lastModifiedBy>
  <cp:lastPrinted>2024-06-21T11:15:01Z</cp:lastPrinted>
  <dcterms:created xsi:type="dcterms:W3CDTF">2023-08-23T08:02:00Z</dcterms:created>
  <dcterms:modified xsi:type="dcterms:W3CDTF">2025-06-11T00:30:01Z</dcterms:modified>
  <cp:revision>7</cp:revision>
</cp:coreProperties>
</file>