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サウンディングシート</w:t>
      </w:r>
    </w:p>
    <w:p>
      <w:pPr>
        <w:pStyle w:val="0"/>
        <w:spacing w:line="400" w:lineRule="exact"/>
        <w:jc w:val="center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（旧養豚センター跡地の利活用に係る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  <w:sz w:val="28"/>
        </w:rPr>
        <w:t>サウンディング型市場調査）</w:t>
      </w:r>
    </w:p>
    <w:p>
      <w:pPr>
        <w:pStyle w:val="0"/>
        <w:spacing w:line="400" w:lineRule="exact"/>
        <w:jc w:val="center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400" w:lineRule="exact"/>
        <w:jc w:val="left"/>
        <w:rPr>
          <w:rFonts w:hint="eastAsia" w:ascii="UD デジタル 教科書体 N-R" w:hAnsi="UD デジタル 教科書体 N-R" w:eastAsia="UD デジタル 教科書体 N-R"/>
          <w:sz w:val="22"/>
        </w:rPr>
      </w:pPr>
      <w:r>
        <w:rPr>
          <w:rFonts w:hint="eastAsia" w:ascii="UD デジタル 教科書体 N-R" w:hAnsi="UD デジタル 教科書体 N-R" w:eastAsia="UD デジタル 教科書体 N-R"/>
          <w:sz w:val="22"/>
        </w:rPr>
        <w:t>※意見交換を円滑に進めるために、ご協力をお願いします。</w:t>
      </w:r>
    </w:p>
    <w:p>
      <w:pPr>
        <w:pStyle w:val="0"/>
        <w:spacing w:line="400" w:lineRule="exact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2"/>
        </w:rPr>
        <w:t>※全ての項目に記入しなくても、回答可能な部分だけの記入で構いません。</w:t>
      </w:r>
    </w:p>
    <w:p>
      <w:pPr>
        <w:pStyle w:val="0"/>
        <w:spacing w:line="400" w:lineRule="exact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400" w:lineRule="exact"/>
        <w:jc w:val="left"/>
        <w:rPr>
          <w:rFonts w:hint="eastAsia" w:ascii="UD デジタル 教科書体 N-R" w:hAnsi="UD デジタル 教科書体 N-R" w:eastAsia="UD デジタル 教科書体 N-R"/>
          <w:sz w:val="22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22"/>
          <w:u w:val="single" w:color="auto"/>
        </w:rPr>
        <w:t>法人名：　　　　　　　　　　　　　　　　　　　　　　　　　　　　　　　</w:t>
      </w:r>
    </w:p>
    <w:p>
      <w:pPr>
        <w:pStyle w:val="0"/>
        <w:spacing w:line="400" w:lineRule="exact"/>
        <w:jc w:val="left"/>
        <w:rPr>
          <w:rFonts w:hint="eastAsia" w:ascii="UD デジタル 教科書体 N-R" w:hAnsi="UD デジタル 教科書体 N-R" w:eastAsia="UD デジタル 教科書体 N-R"/>
          <w:sz w:val="22"/>
        </w:rPr>
      </w:pPr>
      <w:r>
        <w:rPr>
          <w:rFonts w:hint="eastAsia" w:ascii="UD デジタル 教科書体 N-R" w:hAnsi="UD デジタル 教科書体 N-R" w:eastAsia="UD デジタル 教科書体 N-R"/>
          <w:sz w:val="22"/>
          <w:u w:val="single" w:color="auto"/>
        </w:rPr>
        <w:t>担当者：　　　　　　　　　　　　　　　　　　　　　　　　　　　　　　　</w:t>
      </w:r>
    </w:p>
    <w:p>
      <w:pPr>
        <w:pStyle w:val="0"/>
        <w:spacing w:line="400" w:lineRule="exact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</w:p>
    <w:tbl>
      <w:tblPr>
        <w:tblStyle w:val="23"/>
        <w:tblW w:w="93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351"/>
      </w:tblGrid>
      <w:tr>
        <w:trPr/>
        <w:tc>
          <w:tcPr>
            <w:tcW w:w="935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80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b w:val="1"/>
                <w:color w:val="FFFFFF" w:themeColor="background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FFFF" w:themeColor="background1"/>
                <w:sz w:val="22"/>
              </w:rPr>
              <w:t>①　活用方法</w:t>
            </w:r>
          </w:p>
        </w:tc>
      </w:tr>
      <w:tr>
        <w:trPr>
          <w:trHeight w:val="1304" w:hRule="atLeast"/>
        </w:trPr>
        <w:tc>
          <w:tcPr>
            <w:tcW w:w="935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b w:val="1"/>
                <w:color w:val="FFFFFF" w:themeColor="background1"/>
                <w:sz w:val="22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b w:val="1"/>
                <w:color w:val="FFFFFF" w:themeColor="background1"/>
                <w:sz w:val="22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b w:val="1"/>
                <w:color w:val="FFFFFF" w:themeColor="background1"/>
                <w:sz w:val="22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b w:val="1"/>
                <w:color w:val="FFFFFF" w:themeColor="background1"/>
                <w:sz w:val="22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b w:val="1"/>
                <w:color w:val="FFFFFF" w:themeColor="background1"/>
                <w:sz w:val="22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b w:val="1"/>
                <w:color w:val="FFFFFF" w:themeColor="background1"/>
                <w:sz w:val="22"/>
              </w:rPr>
            </w:pPr>
          </w:p>
        </w:tc>
      </w:tr>
      <w:tr>
        <w:trPr/>
        <w:tc>
          <w:tcPr>
            <w:tcW w:w="935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80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b w:val="1"/>
                <w:color w:val="FFFFFF" w:themeColor="background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FFFF" w:themeColor="background1"/>
                <w:sz w:val="22"/>
              </w:rPr>
              <w:t>②　事業内容について（事業規模、事業期間、借地料等）</w:t>
            </w:r>
          </w:p>
        </w:tc>
      </w:tr>
      <w:tr>
        <w:trPr/>
        <w:tc>
          <w:tcPr>
            <w:tcW w:w="9351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</w:tr>
      <w:tr>
        <w:trPr/>
        <w:tc>
          <w:tcPr>
            <w:tcW w:w="9351" w:type="dxa"/>
            <w:shd w:val="clear" w:color="auto" w:themeFill="background2" w:themeFillTint="FF" w:themeFillShade="80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b w:val="1"/>
                <w:color w:val="FFFFFF" w:themeColor="background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FFFF" w:themeColor="background1"/>
                <w:sz w:val="22"/>
              </w:rPr>
              <w:t>③　事業を進める上での課題、市への要望、事業化した際の留意点</w:t>
            </w:r>
          </w:p>
        </w:tc>
      </w:tr>
      <w:tr>
        <w:trPr/>
        <w:tc>
          <w:tcPr>
            <w:tcW w:w="9351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2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2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2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2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2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2"/>
              </w:rPr>
            </w:pPr>
          </w:p>
        </w:tc>
      </w:tr>
      <w:tr>
        <w:trPr/>
        <w:tc>
          <w:tcPr>
            <w:tcW w:w="9351" w:type="dxa"/>
            <w:shd w:val="clear" w:color="auto" w:themeFill="background2" w:themeFillTint="FF" w:themeFillShade="80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b w:val="1"/>
                <w:color w:val="FFFFFF" w:themeColor="background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FFFF" w:themeColor="background1"/>
                <w:sz w:val="22"/>
              </w:rPr>
              <w:t>④　利活用が決定した場合、利活用開始までのスケジュール</w:t>
            </w:r>
          </w:p>
        </w:tc>
      </w:tr>
      <w:tr>
        <w:trPr/>
        <w:tc>
          <w:tcPr>
            <w:tcW w:w="9351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2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2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2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2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2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2"/>
              </w:rPr>
            </w:pPr>
          </w:p>
        </w:tc>
      </w:tr>
    </w:tbl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sectPr>
      <w:headerReference r:id="rId5" w:type="default"/>
      <w:pgSz w:w="11906" w:h="16838"/>
      <w:pgMar w:top="1134" w:right="1134" w:bottom="851" w:left="1418" w:header="850" w:footer="68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筆順A J2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筆順B E12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筆順A E12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</w:rPr>
    </w:pPr>
    <w:r>
      <w:rPr>
        <w:rFonts w:hint="eastAsia" w:ascii="UD デジタル 教科書体 N-R" w:hAnsi="UD デジタル 教科書体 N-R" w:eastAsia="UD デジタル 教科書体 N-R"/>
        <w:sz w:val="24"/>
      </w:rPr>
      <w:t>【様式２】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394</TotalTime>
  <Pages>1</Pages>
  <Words>0</Words>
  <Characters>194</Characters>
  <Application>JUST Note</Application>
  <Lines>37</Lines>
  <Paragraphs>10</Paragraphs>
  <Company>パシフィックコンサルタンツ(株)</Company>
  <CharactersWithSpaces>260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瀬戸 雅彦</dc:creator>
  <cp:lastModifiedBy>Administrator</cp:lastModifiedBy>
  <cp:lastPrinted>2021-09-16T05:46:00Z</cp:lastPrinted>
  <dcterms:created xsi:type="dcterms:W3CDTF">2018-11-15T00:20:00Z</dcterms:created>
  <dcterms:modified xsi:type="dcterms:W3CDTF">2026-05-08T00:54:48Z</dcterms:modified>
  <cp:revision>20</cp:revision>
</cp:coreProperties>
</file>